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2476E1" w14:textId="3E7BCE2F" w:rsidR="0048176C" w:rsidRPr="00AD3E2B" w:rsidRDefault="00F54029">
      <w:pPr>
        <w:rPr>
          <w:rFonts w:cstheme="minorHAnsi"/>
          <w:b/>
        </w:rPr>
      </w:pPr>
      <w:r w:rsidRPr="00AD3E2B">
        <w:rPr>
          <w:rFonts w:cstheme="minorHAnsi"/>
          <w:b/>
        </w:rPr>
        <w:t>FLSA Salary Increase</w:t>
      </w:r>
      <w:r w:rsidR="003F4D90" w:rsidRPr="00AD3E2B">
        <w:rPr>
          <w:rFonts w:cstheme="minorHAnsi"/>
          <w:b/>
        </w:rPr>
        <w:t xml:space="preserve"> </w:t>
      </w:r>
      <w:r w:rsidR="001E41DF" w:rsidRPr="00AD3E2B">
        <w:rPr>
          <w:rFonts w:cstheme="minorHAnsi"/>
          <w:b/>
        </w:rPr>
        <w:t>Impact</w:t>
      </w:r>
      <w:r w:rsidR="00E6487C" w:rsidRPr="00AD3E2B">
        <w:rPr>
          <w:rFonts w:cstheme="minorHAnsi"/>
          <w:b/>
        </w:rPr>
        <w:t xml:space="preserve"> Analysis </w:t>
      </w:r>
      <w:r w:rsidR="000C4679" w:rsidRPr="00AD3E2B">
        <w:rPr>
          <w:rFonts w:cstheme="minorHAnsi"/>
          <w:b/>
        </w:rPr>
        <w:t>Guide</w:t>
      </w:r>
    </w:p>
    <w:p w14:paraId="1D5F71C3" w14:textId="6BED2EDC" w:rsidR="00D503E5" w:rsidRPr="00AD3E2B" w:rsidRDefault="00D503E5" w:rsidP="00D503E5">
      <w:pPr>
        <w:pStyle w:val="shrm-element-p"/>
        <w:shd w:val="clear" w:color="auto" w:fill="FFFFFF"/>
        <w:spacing w:before="0" w:beforeAutospacing="0" w:after="240" w:afterAutospacing="0" w:line="360" w:lineRule="atLeast"/>
        <w:rPr>
          <w:rFonts w:asciiTheme="minorHAnsi" w:hAnsiTheme="minorHAnsi" w:cstheme="minorHAnsi"/>
          <w:color w:val="222222"/>
          <w:sz w:val="22"/>
          <w:szCs w:val="22"/>
        </w:rPr>
      </w:pPr>
      <w:r w:rsidRPr="00AD3E2B">
        <w:rPr>
          <w:rFonts w:asciiTheme="minorHAnsi" w:hAnsiTheme="minorHAnsi" w:cstheme="minorHAnsi"/>
          <w:color w:val="222222"/>
          <w:sz w:val="22"/>
          <w:szCs w:val="22"/>
        </w:rPr>
        <w:t>On April 23, 2024, the U.S. Department of Labor (DOL) issued a final rule that would increase the salary threshold to $844 ($43,888</w:t>
      </w:r>
      <w:r w:rsidR="00AD3E2B" w:rsidRPr="00FB22D7">
        <w:t xml:space="preserve"> </w:t>
      </w:r>
      <w:r w:rsidRPr="00AD3E2B">
        <w:rPr>
          <w:rFonts w:asciiTheme="minorHAnsi" w:hAnsiTheme="minorHAnsi" w:cstheme="minorHAnsi"/>
          <w:color w:val="222222"/>
          <w:sz w:val="22"/>
          <w:szCs w:val="22"/>
        </w:rPr>
        <w:t>annualized) effective July 1, 2024, and $1,128 a week ($58,656</w:t>
      </w:r>
      <w:r w:rsidR="006E53FA" w:rsidRPr="006E53FA">
        <w:rPr>
          <w:rFonts w:asciiTheme="minorHAnsi" w:hAnsiTheme="minorHAnsi" w:cstheme="minorHAnsi"/>
          <w:color w:val="222222"/>
          <w:sz w:val="22"/>
          <w:szCs w:val="22"/>
        </w:rPr>
        <w:t xml:space="preserve"> </w:t>
      </w:r>
      <w:r w:rsidR="006E53FA" w:rsidRPr="00AD3E2B">
        <w:rPr>
          <w:rFonts w:asciiTheme="minorHAnsi" w:hAnsiTheme="minorHAnsi" w:cstheme="minorHAnsi"/>
          <w:color w:val="222222"/>
          <w:sz w:val="22"/>
          <w:szCs w:val="22"/>
        </w:rPr>
        <w:t>annualized</w:t>
      </w:r>
      <w:r w:rsidRPr="00AD3E2B">
        <w:rPr>
          <w:rFonts w:asciiTheme="minorHAnsi" w:hAnsiTheme="minorHAnsi" w:cstheme="minorHAnsi"/>
          <w:color w:val="222222"/>
          <w:sz w:val="22"/>
          <w:szCs w:val="22"/>
        </w:rPr>
        <w:t>) effective Jan. 1, 2025, for the Fair Labor Standard Act's (FLSA's) white-collar exemption from overtime pay. This new minimum salary would apply to any position classified as exempt under the executive, administrative or professional exemption already subject to salary requirements (some professional exemptions have no salary requirement, such as for teachers, doctors, lawyers, etc., and they are unaffected by the new requirements).</w:t>
      </w:r>
    </w:p>
    <w:p w14:paraId="719C0959" w14:textId="3B313F53" w:rsidR="00D503E5" w:rsidRPr="00AD3E2B" w:rsidRDefault="00D503E5" w:rsidP="00D503E5">
      <w:pPr>
        <w:pStyle w:val="NormalWeb"/>
        <w:shd w:val="clear" w:color="auto" w:fill="FFFFFF"/>
        <w:spacing w:before="0" w:beforeAutospacing="0" w:after="240" w:afterAutospacing="0"/>
        <w:rPr>
          <w:rFonts w:asciiTheme="minorHAnsi" w:hAnsiTheme="minorHAnsi" w:cstheme="minorHAnsi"/>
          <w:color w:val="222222"/>
          <w:sz w:val="22"/>
          <w:szCs w:val="22"/>
        </w:rPr>
      </w:pPr>
      <w:r w:rsidRPr="00AD3E2B">
        <w:rPr>
          <w:rFonts w:asciiTheme="minorHAnsi" w:hAnsiTheme="minorHAnsi" w:cstheme="minorHAnsi"/>
          <w:color w:val="222222"/>
          <w:sz w:val="22"/>
          <w:szCs w:val="22"/>
        </w:rPr>
        <w:t>While this rule will likely be challenged in the courts, employers should nevertheless begin to prepare for changes to the minimum salary requirement. Employers can use this guide to review their exempt positions currently paid below $</w:t>
      </w:r>
      <w:r w:rsidRPr="006E53FA">
        <w:rPr>
          <w:rFonts w:asciiTheme="minorHAnsi" w:hAnsiTheme="minorHAnsi" w:cstheme="minorHAnsi"/>
          <w:color w:val="222222"/>
          <w:sz w:val="22"/>
          <w:szCs w:val="22"/>
        </w:rPr>
        <w:t xml:space="preserve">1,059 </w:t>
      </w:r>
      <w:r w:rsidRPr="00AD3E2B">
        <w:rPr>
          <w:rFonts w:asciiTheme="minorHAnsi" w:hAnsiTheme="minorHAnsi" w:cstheme="minorHAnsi"/>
          <w:color w:val="222222"/>
          <w:sz w:val="22"/>
          <w:szCs w:val="22"/>
        </w:rPr>
        <w:t>per week effective July 1, 2024, and below $1,128 per week effective Jan. 1, 2025, and determine the best strategy to adopt to remain in compliance should the proposed rule become final.</w:t>
      </w:r>
    </w:p>
    <w:p w14:paraId="0A1F8E6D" w14:textId="728EFAEF" w:rsidR="00D503E5" w:rsidRPr="00AD3E2B" w:rsidRDefault="00D503E5" w:rsidP="00D503E5">
      <w:pPr>
        <w:pStyle w:val="NormalWeb"/>
        <w:shd w:val="clear" w:color="auto" w:fill="FFFFFF"/>
        <w:spacing w:before="0" w:beforeAutospacing="0" w:after="240" w:afterAutospacing="0"/>
        <w:rPr>
          <w:rFonts w:asciiTheme="minorHAnsi" w:hAnsiTheme="minorHAnsi" w:cstheme="minorHAnsi"/>
          <w:color w:val="222222"/>
          <w:sz w:val="22"/>
          <w:szCs w:val="22"/>
        </w:rPr>
      </w:pPr>
      <w:r w:rsidRPr="00AD3E2B">
        <w:rPr>
          <w:rFonts w:asciiTheme="minorHAnsi" w:hAnsiTheme="minorHAnsi" w:cstheme="minorHAnsi"/>
          <w:i/>
          <w:iCs/>
          <w:color w:val="222222"/>
          <w:sz w:val="22"/>
          <w:szCs w:val="22"/>
        </w:rPr>
        <w:t xml:space="preserve">Note: California, </w:t>
      </w:r>
      <w:proofErr w:type="gramStart"/>
      <w:r w:rsidRPr="00AD3E2B">
        <w:rPr>
          <w:rFonts w:asciiTheme="minorHAnsi" w:hAnsiTheme="minorHAnsi" w:cstheme="minorHAnsi"/>
          <w:i/>
          <w:iCs/>
          <w:color w:val="222222"/>
          <w:sz w:val="22"/>
          <w:szCs w:val="22"/>
        </w:rPr>
        <w:t>Washington</w:t>
      </w:r>
      <w:proofErr w:type="gramEnd"/>
      <w:r w:rsidRPr="00AD3E2B">
        <w:rPr>
          <w:rFonts w:asciiTheme="minorHAnsi" w:hAnsiTheme="minorHAnsi" w:cstheme="minorHAnsi"/>
          <w:i/>
          <w:iCs/>
          <w:color w:val="222222"/>
          <w:sz w:val="22"/>
          <w:szCs w:val="22"/>
        </w:rPr>
        <w:t xml:space="preserve"> and New York have exempt salary requirements that already exceed the </w:t>
      </w:r>
      <w:r w:rsidRPr="006E53FA">
        <w:rPr>
          <w:rFonts w:asciiTheme="minorHAnsi" w:hAnsiTheme="minorHAnsi" w:cstheme="minorHAnsi"/>
          <w:i/>
          <w:iCs/>
          <w:color w:val="222222"/>
          <w:sz w:val="22"/>
          <w:szCs w:val="22"/>
        </w:rPr>
        <w:t>newly proposed</w:t>
      </w:r>
      <w:r w:rsidRPr="00AD3E2B">
        <w:rPr>
          <w:rFonts w:asciiTheme="minorHAnsi" w:hAnsiTheme="minorHAnsi" w:cstheme="minorHAnsi"/>
          <w:i/>
          <w:iCs/>
          <w:dstrike/>
          <w:color w:val="222222"/>
          <w:sz w:val="22"/>
          <w:szCs w:val="22"/>
        </w:rPr>
        <w:t xml:space="preserve"> </w:t>
      </w:r>
      <w:r w:rsidRPr="00AD3E2B">
        <w:rPr>
          <w:rFonts w:asciiTheme="minorHAnsi" w:hAnsiTheme="minorHAnsi" w:cstheme="minorHAnsi"/>
          <w:i/>
          <w:iCs/>
          <w:color w:val="222222"/>
          <w:sz w:val="22"/>
          <w:szCs w:val="22"/>
        </w:rPr>
        <w:t>federal requirement as of July 1, 2024; therefore, no salary adjustments would be required in those locations. State wage increases need to be monitored closely to ensure local compliance</w:t>
      </w:r>
      <w:r w:rsidRPr="00AD3E2B">
        <w:rPr>
          <w:rFonts w:asciiTheme="minorHAnsi" w:hAnsiTheme="minorHAnsi" w:cstheme="minorHAnsi"/>
          <w:color w:val="222222"/>
          <w:sz w:val="22"/>
          <w:szCs w:val="22"/>
        </w:rPr>
        <w:t>. </w:t>
      </w:r>
      <w:r w:rsidRPr="00AD3E2B">
        <w:rPr>
          <w:rFonts w:asciiTheme="minorHAnsi" w:hAnsiTheme="minorHAnsi" w:cstheme="minorHAnsi"/>
          <w:i/>
          <w:iCs/>
          <w:color w:val="222222"/>
          <w:sz w:val="22"/>
          <w:szCs w:val="22"/>
        </w:rPr>
        <w:t>See </w:t>
      </w:r>
      <w:hyperlink r:id="rId5" w:tgtFrame="_blank" w:history="1">
        <w:r w:rsidRPr="00AD3E2B">
          <w:rPr>
            <w:rStyle w:val="Hyperlink"/>
            <w:rFonts w:asciiTheme="minorHAnsi" w:eastAsiaTheme="majorEastAsia" w:hAnsiTheme="minorHAnsi" w:cstheme="minorHAnsi"/>
            <w:color w:val="3375B8"/>
            <w:sz w:val="22"/>
            <w:szCs w:val="22"/>
          </w:rPr>
          <w:t>SHRM's Multistate Laws Comparison Tool</w:t>
        </w:r>
      </w:hyperlink>
      <w:r w:rsidRPr="00AD3E2B">
        <w:rPr>
          <w:rFonts w:asciiTheme="minorHAnsi" w:hAnsiTheme="minorHAnsi" w:cstheme="minorHAnsi"/>
          <w:i/>
          <w:iCs/>
          <w:color w:val="222222"/>
          <w:sz w:val="22"/>
          <w:szCs w:val="22"/>
        </w:rPr>
        <w:t> (select Minimum Wage then Exceptions/Exemptions).</w:t>
      </w:r>
    </w:p>
    <w:p w14:paraId="77A79F12" w14:textId="77777777" w:rsidR="00D503E5" w:rsidRPr="00AD3E2B" w:rsidRDefault="00D503E5" w:rsidP="00D503E5">
      <w:pPr>
        <w:pStyle w:val="NormalWeb"/>
        <w:shd w:val="clear" w:color="auto" w:fill="FFFFFF"/>
        <w:spacing w:before="0" w:beforeAutospacing="0" w:after="240" w:afterAutospacing="0"/>
        <w:rPr>
          <w:rFonts w:asciiTheme="minorHAnsi" w:hAnsiTheme="minorHAnsi" w:cstheme="minorHAnsi"/>
          <w:color w:val="222222"/>
          <w:sz w:val="22"/>
          <w:szCs w:val="22"/>
        </w:rPr>
      </w:pPr>
      <w:r w:rsidRPr="00AD3E2B">
        <w:rPr>
          <w:rFonts w:asciiTheme="minorHAnsi" w:hAnsiTheme="minorHAnsi" w:cstheme="minorHAnsi"/>
          <w:color w:val="222222"/>
          <w:sz w:val="22"/>
          <w:szCs w:val="22"/>
        </w:rPr>
        <w:t>Use our spreadsheet to calculate the financial impact based on the options below for all your affected employees. </w:t>
      </w:r>
    </w:p>
    <w:p w14:paraId="748E6D92" w14:textId="77777777" w:rsidR="00D503E5" w:rsidRPr="00AD3E2B" w:rsidRDefault="00D503E5" w:rsidP="00D503E5">
      <w:pPr>
        <w:shd w:val="clear" w:color="auto" w:fill="FFFFFF"/>
        <w:jc w:val="center"/>
        <w:rPr>
          <w:rStyle w:val="Hyperlink"/>
          <w:rFonts w:cstheme="minorHAnsi"/>
          <w:color w:val="3375B8"/>
        </w:rPr>
      </w:pPr>
      <w:r w:rsidRPr="00AD3E2B">
        <w:rPr>
          <w:rFonts w:cstheme="minorHAnsi"/>
          <w:color w:val="222222"/>
        </w:rPr>
        <w:fldChar w:fldCharType="begin"/>
      </w:r>
      <w:r w:rsidRPr="00AD3E2B">
        <w:rPr>
          <w:rFonts w:cstheme="minorHAnsi"/>
          <w:color w:val="222222"/>
        </w:rPr>
        <w:instrText>HYPERLINK "https://www.shrm.org/topics-tools/tools/forms/exempt-salary-increase-impact-analysis-calculator" \t "_blank"</w:instrText>
      </w:r>
      <w:r w:rsidRPr="00AD3E2B">
        <w:rPr>
          <w:rFonts w:cstheme="minorHAnsi"/>
          <w:color w:val="222222"/>
        </w:rPr>
      </w:r>
      <w:r w:rsidRPr="00AD3E2B">
        <w:rPr>
          <w:rFonts w:cstheme="minorHAnsi"/>
          <w:color w:val="222222"/>
        </w:rPr>
        <w:fldChar w:fldCharType="separate"/>
      </w:r>
    </w:p>
    <w:p w14:paraId="170E79F2" w14:textId="23F68D73" w:rsidR="00D503E5" w:rsidRPr="00AD3E2B" w:rsidRDefault="00D503E5" w:rsidP="00D503E5">
      <w:pPr>
        <w:pStyle w:val="NormalWeb"/>
        <w:shd w:val="clear" w:color="auto" w:fill="FFFFFF"/>
        <w:spacing w:before="0" w:beforeAutospacing="0" w:after="240" w:afterAutospacing="0"/>
        <w:jc w:val="center"/>
        <w:rPr>
          <w:rFonts w:asciiTheme="minorHAnsi" w:eastAsiaTheme="majorEastAsia" w:hAnsiTheme="minorHAnsi" w:cstheme="minorHAnsi"/>
          <w:sz w:val="22"/>
          <w:szCs w:val="22"/>
        </w:rPr>
      </w:pPr>
      <w:r w:rsidRPr="00AD3E2B">
        <w:rPr>
          <w:rStyle w:val="shrm-style-btngreen"/>
          <w:rFonts w:asciiTheme="minorHAnsi" w:eastAsiaTheme="majorEastAsia" w:hAnsiTheme="minorHAnsi" w:cstheme="minorHAnsi"/>
          <w:color w:val="3375B8"/>
          <w:sz w:val="22"/>
          <w:szCs w:val="22"/>
        </w:rPr>
        <w:t>FLSA Salary Increase Impact Analysis Calculator</w:t>
      </w:r>
    </w:p>
    <w:p w14:paraId="519D85DC" w14:textId="62CCE4FD" w:rsidR="00D503E5" w:rsidRPr="00AD3E2B" w:rsidRDefault="00D503E5" w:rsidP="00AD3E2B">
      <w:pPr>
        <w:pStyle w:val="NormalWeb"/>
        <w:shd w:val="clear" w:color="auto" w:fill="FFFFFF"/>
        <w:spacing w:before="0" w:beforeAutospacing="0"/>
        <w:jc w:val="center"/>
        <w:rPr>
          <w:rFonts w:asciiTheme="minorHAnsi" w:hAnsiTheme="minorHAnsi" w:cstheme="minorHAnsi"/>
          <w:color w:val="222222"/>
          <w:sz w:val="22"/>
          <w:szCs w:val="22"/>
        </w:rPr>
      </w:pPr>
      <w:r w:rsidRPr="00AD3E2B">
        <w:rPr>
          <w:rFonts w:asciiTheme="minorHAnsi" w:hAnsiTheme="minorHAnsi" w:cstheme="minorHAnsi"/>
          <w:color w:val="3375B8"/>
          <w:sz w:val="22"/>
          <w:szCs w:val="22"/>
        </w:rPr>
        <w:t> </w:t>
      </w:r>
      <w:r w:rsidRPr="00AD3E2B">
        <w:rPr>
          <w:rFonts w:asciiTheme="minorHAnsi" w:hAnsiTheme="minorHAnsi" w:cstheme="minorHAnsi"/>
          <w:color w:val="222222"/>
          <w:sz w:val="22"/>
          <w:szCs w:val="22"/>
        </w:rPr>
        <w:fldChar w:fldCharType="end"/>
      </w:r>
    </w:p>
    <w:p w14:paraId="232537E5" w14:textId="723D8B46" w:rsidR="00D503E5" w:rsidRPr="00AD3E2B" w:rsidRDefault="00D503E5" w:rsidP="00D503E5">
      <w:pPr>
        <w:pStyle w:val="Heading5"/>
        <w:shd w:val="clear" w:color="auto" w:fill="FFFFFF"/>
        <w:spacing w:before="0" w:line="390" w:lineRule="atLeast"/>
        <w:rPr>
          <w:rFonts w:cstheme="minorHAnsi"/>
          <w:b/>
          <w:bCs/>
          <w:color w:val="222222"/>
        </w:rPr>
      </w:pPr>
      <w:r w:rsidRPr="00AD3E2B">
        <w:rPr>
          <w:rFonts w:cstheme="minorHAnsi"/>
          <w:b/>
          <w:bCs/>
          <w:color w:val="222222"/>
        </w:rPr>
        <w:t xml:space="preserve">Option 1: Position remains exempt. Salary is increased to $844 per week effective July 1, 2024, and $1,128 per week effective Jan. 1, </w:t>
      </w:r>
      <w:proofErr w:type="gramStart"/>
      <w:r w:rsidRPr="00AD3E2B">
        <w:rPr>
          <w:rFonts w:cstheme="minorHAnsi"/>
          <w:b/>
          <w:bCs/>
          <w:color w:val="222222"/>
        </w:rPr>
        <w:t>2025</w:t>
      </w:r>
      <w:proofErr w:type="gramEnd"/>
      <w:r w:rsidRPr="00AD3E2B">
        <w:rPr>
          <w:rFonts w:cstheme="minorHAnsi"/>
          <w:b/>
          <w:bCs/>
          <w:color w:val="222222"/>
        </w:rPr>
        <w:t xml:space="preserve"> or above.</w:t>
      </w:r>
    </w:p>
    <w:p w14:paraId="65DE000A" w14:textId="77777777" w:rsidR="00D503E5" w:rsidRPr="00AD3E2B" w:rsidRDefault="00D503E5" w:rsidP="00D503E5">
      <w:pPr>
        <w:pStyle w:val="NormalWeb"/>
        <w:shd w:val="clear" w:color="auto" w:fill="FFFFFF"/>
        <w:spacing w:before="0" w:beforeAutospacing="0" w:after="240" w:afterAutospacing="0"/>
        <w:rPr>
          <w:rFonts w:asciiTheme="minorHAnsi" w:hAnsiTheme="minorHAnsi" w:cstheme="minorHAnsi"/>
          <w:color w:val="222222"/>
          <w:sz w:val="22"/>
          <w:szCs w:val="22"/>
        </w:rPr>
      </w:pPr>
      <w:r w:rsidRPr="00AD3E2B">
        <w:rPr>
          <w:rFonts w:asciiTheme="minorHAnsi" w:hAnsiTheme="minorHAnsi" w:cstheme="minorHAnsi"/>
          <w:color w:val="222222"/>
          <w:sz w:val="22"/>
          <w:szCs w:val="22"/>
        </w:rPr>
        <w:t>Pros:</w:t>
      </w:r>
    </w:p>
    <w:p w14:paraId="10B47426" w14:textId="3E14DE5D" w:rsidR="00D503E5" w:rsidRPr="00AD3E2B" w:rsidRDefault="00D503E5" w:rsidP="00D503E5">
      <w:pPr>
        <w:numPr>
          <w:ilvl w:val="0"/>
          <w:numId w:val="5"/>
        </w:numPr>
        <w:shd w:val="clear" w:color="auto" w:fill="FFFFFF"/>
        <w:spacing w:before="100" w:beforeAutospacing="1" w:after="100" w:afterAutospacing="1" w:line="240" w:lineRule="auto"/>
        <w:rPr>
          <w:rFonts w:cstheme="minorHAnsi"/>
          <w:color w:val="222222"/>
        </w:rPr>
      </w:pPr>
      <w:r w:rsidRPr="00AD3E2B">
        <w:rPr>
          <w:rFonts w:cstheme="minorHAnsi"/>
          <w:color w:val="222222"/>
        </w:rPr>
        <w:t>This method is efficient when current salary is near $844 per week effective July 1, 2024, and $1,128 per week effective Jan. 1, 2025.</w:t>
      </w:r>
    </w:p>
    <w:p w14:paraId="75D89A96" w14:textId="77777777" w:rsidR="00D503E5" w:rsidRPr="00AD3E2B" w:rsidRDefault="00D503E5" w:rsidP="00D503E5">
      <w:pPr>
        <w:numPr>
          <w:ilvl w:val="0"/>
          <w:numId w:val="5"/>
        </w:numPr>
        <w:shd w:val="clear" w:color="auto" w:fill="FFFFFF"/>
        <w:spacing w:before="100" w:beforeAutospacing="1" w:after="100" w:afterAutospacing="1" w:line="240" w:lineRule="auto"/>
        <w:rPr>
          <w:rFonts w:cstheme="minorHAnsi"/>
          <w:color w:val="222222"/>
        </w:rPr>
      </w:pPr>
      <w:r w:rsidRPr="00AD3E2B">
        <w:rPr>
          <w:rFonts w:cstheme="minorHAnsi"/>
          <w:color w:val="222222"/>
        </w:rPr>
        <w:t xml:space="preserve">Likely no morale issues will arise with </w:t>
      </w:r>
      <w:proofErr w:type="gramStart"/>
      <w:r w:rsidRPr="00AD3E2B">
        <w:rPr>
          <w:rFonts w:cstheme="minorHAnsi"/>
          <w:color w:val="222222"/>
        </w:rPr>
        <w:t>affected</w:t>
      </w:r>
      <w:proofErr w:type="gramEnd"/>
      <w:r w:rsidRPr="00AD3E2B">
        <w:rPr>
          <w:rFonts w:cstheme="minorHAnsi"/>
          <w:color w:val="222222"/>
        </w:rPr>
        <w:t xml:space="preserve"> employees.</w:t>
      </w:r>
    </w:p>
    <w:p w14:paraId="11AF62F5" w14:textId="77777777" w:rsidR="00D503E5" w:rsidRPr="00AD3E2B" w:rsidRDefault="00D503E5" w:rsidP="00D503E5">
      <w:pPr>
        <w:numPr>
          <w:ilvl w:val="0"/>
          <w:numId w:val="5"/>
        </w:numPr>
        <w:shd w:val="clear" w:color="auto" w:fill="FFFFFF"/>
        <w:spacing w:before="100" w:beforeAutospacing="1" w:after="100" w:afterAutospacing="1" w:line="240" w:lineRule="auto"/>
        <w:rPr>
          <w:rFonts w:cstheme="minorHAnsi"/>
          <w:color w:val="222222"/>
        </w:rPr>
      </w:pPr>
      <w:r w:rsidRPr="00AD3E2B">
        <w:rPr>
          <w:rFonts w:cstheme="minorHAnsi"/>
          <w:color w:val="222222"/>
        </w:rPr>
        <w:t>There will be no loss of employee benefits eligibility.</w:t>
      </w:r>
    </w:p>
    <w:p w14:paraId="10740B3A" w14:textId="77777777" w:rsidR="00D503E5" w:rsidRPr="00AD3E2B" w:rsidRDefault="00D503E5" w:rsidP="00D503E5">
      <w:pPr>
        <w:pStyle w:val="NormalWeb"/>
        <w:shd w:val="clear" w:color="auto" w:fill="FFFFFF"/>
        <w:spacing w:before="0" w:beforeAutospacing="0" w:after="240" w:afterAutospacing="0"/>
        <w:rPr>
          <w:rFonts w:asciiTheme="minorHAnsi" w:hAnsiTheme="minorHAnsi" w:cstheme="minorHAnsi"/>
          <w:color w:val="222222"/>
          <w:sz w:val="22"/>
          <w:szCs w:val="22"/>
        </w:rPr>
      </w:pPr>
      <w:r w:rsidRPr="00AD3E2B">
        <w:rPr>
          <w:rFonts w:asciiTheme="minorHAnsi" w:hAnsiTheme="minorHAnsi" w:cstheme="minorHAnsi"/>
          <w:color w:val="222222"/>
          <w:sz w:val="22"/>
          <w:szCs w:val="22"/>
        </w:rPr>
        <w:t>Cons:</w:t>
      </w:r>
    </w:p>
    <w:p w14:paraId="4EDF68B7" w14:textId="77777777" w:rsidR="00D503E5" w:rsidRPr="00AD3E2B" w:rsidRDefault="00D503E5" w:rsidP="00D503E5">
      <w:pPr>
        <w:numPr>
          <w:ilvl w:val="0"/>
          <w:numId w:val="6"/>
        </w:numPr>
        <w:shd w:val="clear" w:color="auto" w:fill="FFFFFF"/>
        <w:spacing w:before="100" w:beforeAutospacing="1" w:after="100" w:afterAutospacing="1" w:line="240" w:lineRule="auto"/>
        <w:rPr>
          <w:rFonts w:cstheme="minorHAnsi"/>
          <w:color w:val="222222"/>
        </w:rPr>
      </w:pPr>
      <w:r w:rsidRPr="00AD3E2B">
        <w:rPr>
          <w:rFonts w:cstheme="minorHAnsi"/>
          <w:color w:val="222222"/>
        </w:rPr>
        <w:t>There are budget constraints, including increased benefits costs to employer, such as life insurance premiums, long-term disability, etc.</w:t>
      </w:r>
    </w:p>
    <w:p w14:paraId="6BC11A9B" w14:textId="77777777" w:rsidR="00D503E5" w:rsidRPr="00AD3E2B" w:rsidRDefault="00D503E5" w:rsidP="00D503E5">
      <w:pPr>
        <w:numPr>
          <w:ilvl w:val="0"/>
          <w:numId w:val="6"/>
        </w:numPr>
        <w:shd w:val="clear" w:color="auto" w:fill="FFFFFF"/>
        <w:spacing w:before="100" w:beforeAutospacing="1" w:after="100" w:afterAutospacing="1" w:line="240" w:lineRule="auto"/>
        <w:rPr>
          <w:rFonts w:cstheme="minorHAnsi"/>
          <w:color w:val="222222"/>
        </w:rPr>
      </w:pPr>
      <w:r w:rsidRPr="00AD3E2B">
        <w:rPr>
          <w:rFonts w:cstheme="minorHAnsi"/>
          <w:color w:val="222222"/>
        </w:rPr>
        <w:t>This method may cause </w:t>
      </w:r>
      <w:hyperlink r:id="rId6" w:tgtFrame="_blank" w:history="1">
        <w:r w:rsidRPr="00AD3E2B">
          <w:rPr>
            <w:rStyle w:val="Hyperlink"/>
            <w:rFonts w:cstheme="minorHAnsi"/>
            <w:color w:val="3375B8"/>
          </w:rPr>
          <w:t>salary-compression</w:t>
        </w:r>
      </w:hyperlink>
      <w:r w:rsidRPr="00AD3E2B">
        <w:rPr>
          <w:rFonts w:cstheme="minorHAnsi"/>
          <w:color w:val="222222"/>
        </w:rPr>
        <w:t> issues.</w:t>
      </w:r>
    </w:p>
    <w:p w14:paraId="487A4707" w14:textId="2E3383F2" w:rsidR="00BB65A5" w:rsidRPr="00AD3E2B" w:rsidRDefault="00D503E5" w:rsidP="00D503E5">
      <w:pPr>
        <w:numPr>
          <w:ilvl w:val="0"/>
          <w:numId w:val="6"/>
        </w:numPr>
        <w:shd w:val="clear" w:color="auto" w:fill="FFFFFF"/>
        <w:spacing w:before="100" w:beforeAutospacing="1" w:after="100" w:afterAutospacing="1" w:line="240" w:lineRule="auto"/>
        <w:rPr>
          <w:rFonts w:cstheme="minorHAnsi"/>
          <w:color w:val="222222"/>
        </w:rPr>
      </w:pPr>
      <w:r w:rsidRPr="00AD3E2B">
        <w:rPr>
          <w:rFonts w:cstheme="minorHAnsi"/>
          <w:color w:val="222222"/>
        </w:rPr>
        <w:lastRenderedPageBreak/>
        <w:t>There may be morale issues with employees who do not receive an increase.</w:t>
      </w:r>
    </w:p>
    <w:p w14:paraId="1603AFE3" w14:textId="64141C26" w:rsidR="00BB65A5" w:rsidRPr="00AD3E2B" w:rsidRDefault="00D840C6" w:rsidP="00BB65A5">
      <w:pPr>
        <w:rPr>
          <w:rFonts w:cstheme="minorHAnsi"/>
        </w:rPr>
      </w:pPr>
      <w:r w:rsidRPr="00AD3E2B">
        <w:rPr>
          <w:rFonts w:cstheme="minorHAnsi"/>
          <w:b/>
        </w:rPr>
        <w:t>Option</w:t>
      </w:r>
      <w:r w:rsidR="00BB65A5" w:rsidRPr="00AD3E2B">
        <w:rPr>
          <w:rFonts w:cstheme="minorHAnsi"/>
          <w:b/>
        </w:rPr>
        <w:t xml:space="preserve"> 2:</w:t>
      </w:r>
      <w:r w:rsidR="00BB65A5" w:rsidRPr="00AD3E2B">
        <w:rPr>
          <w:rFonts w:cstheme="minorHAnsi"/>
        </w:rPr>
        <w:t xml:space="preserve"> </w:t>
      </w:r>
      <w:r w:rsidR="00BB65A5" w:rsidRPr="00AD3E2B">
        <w:rPr>
          <w:rFonts w:cstheme="minorHAnsi"/>
          <w:b/>
        </w:rPr>
        <w:t>Position converts to nonexempt</w:t>
      </w:r>
      <w:r w:rsidR="00DF7093" w:rsidRPr="00AD3E2B">
        <w:rPr>
          <w:rFonts w:cstheme="minorHAnsi"/>
          <w:b/>
        </w:rPr>
        <w:t>,</w:t>
      </w:r>
      <w:r w:rsidR="00457DDC" w:rsidRPr="00AD3E2B">
        <w:rPr>
          <w:rFonts w:cstheme="minorHAnsi"/>
          <w:b/>
        </w:rPr>
        <w:t xml:space="preserve"> and overtime is paid</w:t>
      </w:r>
      <w:r w:rsidR="00BB65A5" w:rsidRPr="00AD3E2B">
        <w:rPr>
          <w:rFonts w:cstheme="minorHAnsi"/>
          <w:b/>
        </w:rPr>
        <w:t xml:space="preserve">. </w:t>
      </w:r>
      <w:r w:rsidR="00B90E4A" w:rsidRPr="00AD3E2B">
        <w:rPr>
          <w:rFonts w:cstheme="minorHAnsi"/>
          <w:b/>
        </w:rPr>
        <w:t xml:space="preserve">Federal and state </w:t>
      </w:r>
      <w:r w:rsidR="00DF7093" w:rsidRPr="00AD3E2B">
        <w:rPr>
          <w:rFonts w:cstheme="minorHAnsi"/>
          <w:b/>
        </w:rPr>
        <w:t>minimum-</w:t>
      </w:r>
      <w:r w:rsidR="00B90E4A" w:rsidRPr="00AD3E2B">
        <w:rPr>
          <w:rFonts w:cstheme="minorHAnsi"/>
          <w:b/>
        </w:rPr>
        <w:t xml:space="preserve">wage </w:t>
      </w:r>
      <w:r w:rsidR="00125A54" w:rsidRPr="00AD3E2B">
        <w:rPr>
          <w:rFonts w:cstheme="minorHAnsi"/>
          <w:b/>
        </w:rPr>
        <w:t xml:space="preserve">rates must be met. </w:t>
      </w:r>
    </w:p>
    <w:p w14:paraId="267F50DD" w14:textId="052D41C2" w:rsidR="00BB65A5" w:rsidRPr="00AD3E2B" w:rsidRDefault="00DD7097" w:rsidP="00DD7097">
      <w:pPr>
        <w:ind w:left="720"/>
        <w:rPr>
          <w:rFonts w:cstheme="minorHAnsi"/>
        </w:rPr>
      </w:pPr>
      <w:r w:rsidRPr="00AD3E2B">
        <w:rPr>
          <w:rFonts w:cstheme="minorHAnsi"/>
          <w:b/>
        </w:rPr>
        <w:t>Strategy 1:</w:t>
      </w:r>
      <w:r w:rsidR="000C6A72" w:rsidRPr="00AD3E2B">
        <w:rPr>
          <w:rFonts w:cstheme="minorHAnsi"/>
          <w:b/>
        </w:rPr>
        <w:t xml:space="preserve"> </w:t>
      </w:r>
      <w:r w:rsidR="00962E5C" w:rsidRPr="00AD3E2B">
        <w:rPr>
          <w:rFonts w:cstheme="minorHAnsi"/>
          <w:b/>
        </w:rPr>
        <w:t>Compute hourly rate</w:t>
      </w:r>
      <w:r w:rsidR="000C6A72" w:rsidRPr="00AD3E2B">
        <w:rPr>
          <w:rFonts w:cstheme="minorHAnsi"/>
          <w:b/>
        </w:rPr>
        <w:t xml:space="preserve"> on a 40-hour workweek</w:t>
      </w:r>
      <w:r w:rsidR="00C56AE8" w:rsidRPr="00AD3E2B">
        <w:rPr>
          <w:rFonts w:cstheme="minorHAnsi"/>
          <w:b/>
        </w:rPr>
        <w:t xml:space="preserve"> by d</w:t>
      </w:r>
      <w:r w:rsidR="0066296F" w:rsidRPr="00AD3E2B">
        <w:rPr>
          <w:rFonts w:cstheme="minorHAnsi"/>
          <w:b/>
        </w:rPr>
        <w:t>ivid</w:t>
      </w:r>
      <w:r w:rsidR="00C56AE8" w:rsidRPr="00AD3E2B">
        <w:rPr>
          <w:rFonts w:cstheme="minorHAnsi"/>
          <w:b/>
        </w:rPr>
        <w:t>ing</w:t>
      </w:r>
      <w:r w:rsidR="0066296F" w:rsidRPr="00AD3E2B">
        <w:rPr>
          <w:rFonts w:cstheme="minorHAnsi"/>
          <w:b/>
        </w:rPr>
        <w:t xml:space="preserve"> c</w:t>
      </w:r>
      <w:r w:rsidR="00ED1CE2" w:rsidRPr="00AD3E2B">
        <w:rPr>
          <w:rFonts w:cstheme="minorHAnsi"/>
          <w:b/>
        </w:rPr>
        <w:t xml:space="preserve">urrent total </w:t>
      </w:r>
      <w:r w:rsidR="00C2614A" w:rsidRPr="00AD3E2B">
        <w:rPr>
          <w:rFonts w:cstheme="minorHAnsi"/>
          <w:b/>
        </w:rPr>
        <w:t xml:space="preserve">annual </w:t>
      </w:r>
      <w:r w:rsidR="00ED1CE2" w:rsidRPr="00AD3E2B">
        <w:rPr>
          <w:rFonts w:cstheme="minorHAnsi"/>
          <w:b/>
        </w:rPr>
        <w:t xml:space="preserve">compensation by 2080. </w:t>
      </w:r>
      <w:r w:rsidR="00E019D6" w:rsidRPr="00AD3E2B">
        <w:rPr>
          <w:rFonts w:cstheme="minorHAnsi"/>
        </w:rPr>
        <w:t xml:space="preserve">This rate </w:t>
      </w:r>
      <w:r w:rsidR="00C130DA" w:rsidRPr="00AD3E2B">
        <w:rPr>
          <w:rFonts w:cstheme="minorHAnsi"/>
        </w:rPr>
        <w:t xml:space="preserve">pays the equivalent of the current salary when </w:t>
      </w:r>
      <w:r w:rsidR="002E462C" w:rsidRPr="00AD3E2B">
        <w:rPr>
          <w:rFonts w:cstheme="minorHAnsi"/>
        </w:rPr>
        <w:t xml:space="preserve">only </w:t>
      </w:r>
      <w:r w:rsidR="00C130DA" w:rsidRPr="00AD3E2B">
        <w:rPr>
          <w:rFonts w:cstheme="minorHAnsi"/>
        </w:rPr>
        <w:t xml:space="preserve">40 hours are </w:t>
      </w:r>
      <w:r w:rsidR="00420A14" w:rsidRPr="00AD3E2B">
        <w:rPr>
          <w:rFonts w:cstheme="minorHAnsi"/>
        </w:rPr>
        <w:t xml:space="preserve">regularly </w:t>
      </w:r>
      <w:r w:rsidR="00C130DA" w:rsidRPr="00AD3E2B">
        <w:rPr>
          <w:rFonts w:cstheme="minorHAnsi"/>
        </w:rPr>
        <w:t>worked per week</w:t>
      </w:r>
      <w:r w:rsidR="0026295C" w:rsidRPr="00AD3E2B">
        <w:rPr>
          <w:rFonts w:cstheme="minorHAnsi"/>
        </w:rPr>
        <w:t xml:space="preserve"> </w:t>
      </w:r>
      <w:r w:rsidR="00472C2D" w:rsidRPr="00AD3E2B">
        <w:rPr>
          <w:rFonts w:cstheme="minorHAnsi"/>
        </w:rPr>
        <w:t>(40</w:t>
      </w:r>
      <w:r w:rsidR="00FC62F9" w:rsidRPr="00AD3E2B">
        <w:rPr>
          <w:rFonts w:cstheme="minorHAnsi"/>
        </w:rPr>
        <w:t xml:space="preserve"> hours</w:t>
      </w:r>
      <w:r w:rsidR="00472C2D" w:rsidRPr="00AD3E2B">
        <w:rPr>
          <w:rFonts w:cstheme="minorHAnsi"/>
        </w:rPr>
        <w:t xml:space="preserve"> </w:t>
      </w:r>
      <w:r w:rsidR="00DF7093" w:rsidRPr="00AD3E2B">
        <w:rPr>
          <w:rFonts w:cstheme="minorHAnsi"/>
        </w:rPr>
        <w:t>x</w:t>
      </w:r>
      <w:r w:rsidR="00472C2D" w:rsidRPr="00AD3E2B">
        <w:rPr>
          <w:rFonts w:cstheme="minorHAnsi"/>
        </w:rPr>
        <w:t xml:space="preserve"> 52 weeks</w:t>
      </w:r>
      <w:r w:rsidR="00B00D8E" w:rsidRPr="00AD3E2B">
        <w:rPr>
          <w:rFonts w:cstheme="minorHAnsi"/>
        </w:rPr>
        <w:t xml:space="preserve"> = 2080</w:t>
      </w:r>
      <w:r w:rsidR="008E3255" w:rsidRPr="00AD3E2B">
        <w:rPr>
          <w:rFonts w:cstheme="minorHAnsi"/>
        </w:rPr>
        <w:t xml:space="preserve"> h</w:t>
      </w:r>
      <w:r w:rsidR="00DF7093" w:rsidRPr="00AD3E2B">
        <w:rPr>
          <w:rFonts w:cstheme="minorHAnsi"/>
        </w:rPr>
        <w:t>ou</w:t>
      </w:r>
      <w:r w:rsidR="008E3255" w:rsidRPr="00AD3E2B">
        <w:rPr>
          <w:rFonts w:cstheme="minorHAnsi"/>
        </w:rPr>
        <w:t>rs</w:t>
      </w:r>
      <w:r w:rsidR="00472C2D" w:rsidRPr="00AD3E2B">
        <w:rPr>
          <w:rFonts w:cstheme="minorHAnsi"/>
        </w:rPr>
        <w:t xml:space="preserve">). </w:t>
      </w:r>
      <w:r w:rsidR="00830650" w:rsidRPr="00AD3E2B">
        <w:rPr>
          <w:rFonts w:cstheme="minorHAnsi"/>
        </w:rPr>
        <w:t xml:space="preserve">If your </w:t>
      </w:r>
      <w:r w:rsidR="00AC3B8D" w:rsidRPr="00AD3E2B">
        <w:rPr>
          <w:rFonts w:cstheme="minorHAnsi"/>
        </w:rPr>
        <w:t xml:space="preserve">standard workweek is less than 40 hours, </w:t>
      </w:r>
      <w:r w:rsidR="00DF7093" w:rsidRPr="00AD3E2B">
        <w:rPr>
          <w:rFonts w:cstheme="minorHAnsi"/>
        </w:rPr>
        <w:t xml:space="preserve">multiply your workweek hours </w:t>
      </w:r>
      <w:r w:rsidR="00AC3B8D" w:rsidRPr="00AD3E2B">
        <w:rPr>
          <w:rFonts w:cstheme="minorHAnsi"/>
        </w:rPr>
        <w:t>by 52.</w:t>
      </w:r>
    </w:p>
    <w:p w14:paraId="1BB7B4DA" w14:textId="6086CC64" w:rsidR="00714EB8" w:rsidRPr="00AD3E2B" w:rsidRDefault="00EB2240" w:rsidP="00BD1C43">
      <w:pPr>
        <w:pStyle w:val="ListParagraph"/>
        <w:ind w:left="1800"/>
        <w:rPr>
          <w:rFonts w:cstheme="minorHAnsi"/>
        </w:rPr>
      </w:pPr>
      <w:r w:rsidRPr="00AD3E2B">
        <w:rPr>
          <w:rFonts w:cstheme="minorHAnsi"/>
        </w:rPr>
        <w:t>Pro</w:t>
      </w:r>
      <w:r w:rsidR="00F70AED" w:rsidRPr="00AD3E2B">
        <w:rPr>
          <w:rFonts w:cstheme="minorHAnsi"/>
        </w:rPr>
        <w:t>s</w:t>
      </w:r>
      <w:r w:rsidRPr="00AD3E2B">
        <w:rPr>
          <w:rFonts w:cstheme="minorHAnsi"/>
        </w:rPr>
        <w:t>:</w:t>
      </w:r>
    </w:p>
    <w:p w14:paraId="7782F803" w14:textId="2F8DA731" w:rsidR="00EB2240" w:rsidRPr="00AD3E2B" w:rsidRDefault="00EB2240" w:rsidP="00EB2240">
      <w:pPr>
        <w:pStyle w:val="ListParagraph"/>
        <w:numPr>
          <w:ilvl w:val="2"/>
          <w:numId w:val="2"/>
        </w:numPr>
        <w:rPr>
          <w:rFonts w:cstheme="minorHAnsi"/>
        </w:rPr>
      </w:pPr>
      <w:r w:rsidRPr="00AD3E2B">
        <w:rPr>
          <w:rFonts w:cstheme="minorHAnsi"/>
        </w:rPr>
        <w:t xml:space="preserve">If </w:t>
      </w:r>
      <w:r w:rsidR="003B0F3F" w:rsidRPr="00AD3E2B">
        <w:rPr>
          <w:rFonts w:cstheme="minorHAnsi"/>
        </w:rPr>
        <w:t>little</w:t>
      </w:r>
      <w:r w:rsidR="00B949CB" w:rsidRPr="00AD3E2B">
        <w:rPr>
          <w:rFonts w:cstheme="minorHAnsi"/>
        </w:rPr>
        <w:t xml:space="preserve"> or no </w:t>
      </w:r>
      <w:r w:rsidR="003B0F3F" w:rsidRPr="00AD3E2B">
        <w:rPr>
          <w:rFonts w:cstheme="minorHAnsi"/>
        </w:rPr>
        <w:t>overtime is worked, this method maintains</w:t>
      </w:r>
      <w:r w:rsidR="00F93775" w:rsidRPr="00AD3E2B">
        <w:rPr>
          <w:rFonts w:cstheme="minorHAnsi"/>
        </w:rPr>
        <w:t xml:space="preserve"> prior salary amount with </w:t>
      </w:r>
      <w:r w:rsidR="00433461" w:rsidRPr="00AD3E2B">
        <w:rPr>
          <w:rFonts w:cstheme="minorHAnsi"/>
        </w:rPr>
        <w:t>a slight potential increase in pay due to overtime.</w:t>
      </w:r>
    </w:p>
    <w:p w14:paraId="2EC16278" w14:textId="34407157" w:rsidR="00433461" w:rsidRPr="00AD3E2B" w:rsidRDefault="000B4DA7" w:rsidP="00EB2240">
      <w:pPr>
        <w:pStyle w:val="ListParagraph"/>
        <w:numPr>
          <w:ilvl w:val="2"/>
          <w:numId w:val="2"/>
        </w:numPr>
        <w:rPr>
          <w:rFonts w:cstheme="minorHAnsi"/>
        </w:rPr>
      </w:pPr>
      <w:r w:rsidRPr="00AD3E2B">
        <w:rPr>
          <w:rFonts w:cstheme="minorHAnsi"/>
        </w:rPr>
        <w:t>Employee pay is not reduced</w:t>
      </w:r>
      <w:r w:rsidR="00A1635B" w:rsidRPr="00AD3E2B">
        <w:rPr>
          <w:rFonts w:cstheme="minorHAnsi"/>
        </w:rPr>
        <w:t>.</w:t>
      </w:r>
    </w:p>
    <w:p w14:paraId="1141FF42" w14:textId="7B19C484" w:rsidR="00B413DB" w:rsidRPr="00AD3E2B" w:rsidRDefault="00B413DB" w:rsidP="00EB2240">
      <w:pPr>
        <w:pStyle w:val="ListParagraph"/>
        <w:numPr>
          <w:ilvl w:val="2"/>
          <w:numId w:val="2"/>
        </w:numPr>
        <w:rPr>
          <w:rFonts w:cstheme="minorHAnsi"/>
        </w:rPr>
      </w:pPr>
      <w:r w:rsidRPr="00AD3E2B">
        <w:rPr>
          <w:rFonts w:cstheme="minorHAnsi"/>
        </w:rPr>
        <w:t>Salary compression is not an issue.</w:t>
      </w:r>
    </w:p>
    <w:p w14:paraId="099075A1" w14:textId="2E5BFCA9" w:rsidR="00A1635B" w:rsidRPr="00AD3E2B" w:rsidRDefault="00A1635B" w:rsidP="00BD1C43">
      <w:pPr>
        <w:pStyle w:val="ListParagraph"/>
        <w:ind w:left="1800"/>
        <w:rPr>
          <w:rFonts w:cstheme="minorHAnsi"/>
        </w:rPr>
      </w:pPr>
      <w:r w:rsidRPr="00AD3E2B">
        <w:rPr>
          <w:rFonts w:cstheme="minorHAnsi"/>
        </w:rPr>
        <w:t>Con</w:t>
      </w:r>
      <w:r w:rsidR="00F70AED" w:rsidRPr="00AD3E2B">
        <w:rPr>
          <w:rFonts w:cstheme="minorHAnsi"/>
        </w:rPr>
        <w:t>s</w:t>
      </w:r>
      <w:r w:rsidRPr="00AD3E2B">
        <w:rPr>
          <w:rFonts w:cstheme="minorHAnsi"/>
        </w:rPr>
        <w:t>:</w:t>
      </w:r>
    </w:p>
    <w:p w14:paraId="61E629A5" w14:textId="2115F14D" w:rsidR="00A1635B" w:rsidRPr="00AD3E2B" w:rsidRDefault="00567AA9" w:rsidP="00A1635B">
      <w:pPr>
        <w:pStyle w:val="ListParagraph"/>
        <w:numPr>
          <w:ilvl w:val="2"/>
          <w:numId w:val="2"/>
        </w:numPr>
        <w:rPr>
          <w:rFonts w:cstheme="minorHAnsi"/>
        </w:rPr>
      </w:pPr>
      <w:r w:rsidRPr="00AD3E2B">
        <w:rPr>
          <w:rFonts w:cstheme="minorHAnsi"/>
        </w:rPr>
        <w:t>Frequent overtime</w:t>
      </w:r>
      <w:r w:rsidR="00D6209B" w:rsidRPr="00AD3E2B">
        <w:rPr>
          <w:rFonts w:cstheme="minorHAnsi"/>
        </w:rPr>
        <w:t xml:space="preserve"> will increase pay </w:t>
      </w:r>
      <w:r w:rsidR="005316EA" w:rsidRPr="00AD3E2B">
        <w:rPr>
          <w:rFonts w:cstheme="minorHAnsi"/>
        </w:rPr>
        <w:t xml:space="preserve">by </w:t>
      </w:r>
      <w:r w:rsidR="00D6209B" w:rsidRPr="00AD3E2B">
        <w:rPr>
          <w:rFonts w:cstheme="minorHAnsi"/>
        </w:rPr>
        <w:t>possibly</w:t>
      </w:r>
      <w:r w:rsidR="00C76B6B" w:rsidRPr="00AD3E2B">
        <w:rPr>
          <w:rFonts w:cstheme="minorHAnsi"/>
        </w:rPr>
        <w:t xml:space="preserve"> more than </w:t>
      </w:r>
      <w:r w:rsidR="0048217B" w:rsidRPr="00AD3E2B">
        <w:rPr>
          <w:rFonts w:cstheme="minorHAnsi"/>
        </w:rPr>
        <w:t xml:space="preserve">if the position remained </w:t>
      </w:r>
      <w:r w:rsidR="001B41FB" w:rsidRPr="00AD3E2B">
        <w:rPr>
          <w:rFonts w:cstheme="minorHAnsi"/>
        </w:rPr>
        <w:t>exempt and the salary</w:t>
      </w:r>
      <w:r w:rsidR="0048217B" w:rsidRPr="00AD3E2B">
        <w:rPr>
          <w:rFonts w:cstheme="minorHAnsi"/>
        </w:rPr>
        <w:t xml:space="preserve"> was increased</w:t>
      </w:r>
      <w:r w:rsidR="001B41FB" w:rsidRPr="00AD3E2B">
        <w:rPr>
          <w:rFonts w:cstheme="minorHAnsi"/>
        </w:rPr>
        <w:t>.</w:t>
      </w:r>
    </w:p>
    <w:p w14:paraId="405125F1" w14:textId="61D6CABF" w:rsidR="00AC392A" w:rsidRPr="00AD3E2B" w:rsidRDefault="005316EA" w:rsidP="00A1635B">
      <w:pPr>
        <w:pStyle w:val="ListParagraph"/>
        <w:numPr>
          <w:ilvl w:val="2"/>
          <w:numId w:val="2"/>
        </w:numPr>
        <w:rPr>
          <w:rFonts w:cstheme="minorHAnsi"/>
        </w:rPr>
      </w:pPr>
      <w:r w:rsidRPr="00AD3E2B">
        <w:rPr>
          <w:rFonts w:cstheme="minorHAnsi"/>
        </w:rPr>
        <w:t>There would be a p</w:t>
      </w:r>
      <w:r w:rsidR="00AC392A" w:rsidRPr="00AD3E2B">
        <w:rPr>
          <w:rFonts w:cstheme="minorHAnsi"/>
        </w:rPr>
        <w:t>ossible loss of benefits eligibility due to nonexempt status.</w:t>
      </w:r>
    </w:p>
    <w:p w14:paraId="1CB46FCC" w14:textId="77777777" w:rsidR="00BA736E" w:rsidRPr="00AD3E2B" w:rsidRDefault="00BA736E" w:rsidP="00BA736E">
      <w:pPr>
        <w:rPr>
          <w:rFonts w:cstheme="minorHAnsi"/>
        </w:rPr>
      </w:pPr>
    </w:p>
    <w:p w14:paraId="7D4DE701" w14:textId="31EF9D03" w:rsidR="00BB65A5" w:rsidRPr="00AD3E2B" w:rsidRDefault="007D31DD" w:rsidP="007D31DD">
      <w:pPr>
        <w:ind w:left="720"/>
        <w:rPr>
          <w:rFonts w:cstheme="minorHAnsi"/>
        </w:rPr>
      </w:pPr>
      <w:r w:rsidRPr="00AD3E2B">
        <w:rPr>
          <w:rFonts w:cstheme="minorHAnsi"/>
          <w:b/>
        </w:rPr>
        <w:t>Strategy 2:</w:t>
      </w:r>
      <w:r w:rsidRPr="00AD3E2B">
        <w:rPr>
          <w:rFonts w:cstheme="minorHAnsi"/>
        </w:rPr>
        <w:t xml:space="preserve"> </w:t>
      </w:r>
      <w:r w:rsidR="00962E5C" w:rsidRPr="00AD3E2B">
        <w:rPr>
          <w:rFonts w:cstheme="minorHAnsi"/>
          <w:b/>
        </w:rPr>
        <w:t xml:space="preserve">Compute hourly rate on </w:t>
      </w:r>
      <w:r w:rsidR="00ED1CE2" w:rsidRPr="00AD3E2B">
        <w:rPr>
          <w:rFonts w:cstheme="minorHAnsi"/>
          <w:b/>
        </w:rPr>
        <w:t>total hours worked per week</w:t>
      </w:r>
      <w:r w:rsidR="00FC4375" w:rsidRPr="00AD3E2B">
        <w:rPr>
          <w:rFonts w:cstheme="minorHAnsi"/>
          <w:b/>
        </w:rPr>
        <w:t xml:space="preserve">, including overtime. </w:t>
      </w:r>
      <w:r w:rsidR="00143E7D" w:rsidRPr="00AD3E2B">
        <w:rPr>
          <w:rFonts w:cstheme="minorHAnsi"/>
        </w:rPr>
        <w:t xml:space="preserve">Divide </w:t>
      </w:r>
      <w:r w:rsidR="00FC62F9" w:rsidRPr="00AD3E2B">
        <w:rPr>
          <w:rFonts w:cstheme="minorHAnsi"/>
        </w:rPr>
        <w:t xml:space="preserve">the </w:t>
      </w:r>
      <w:r w:rsidR="00143E7D" w:rsidRPr="00AD3E2B">
        <w:rPr>
          <w:rFonts w:cstheme="minorHAnsi"/>
        </w:rPr>
        <w:t xml:space="preserve">current </w:t>
      </w:r>
      <w:r w:rsidR="002E4CA5" w:rsidRPr="00AD3E2B">
        <w:rPr>
          <w:rFonts w:cstheme="minorHAnsi"/>
        </w:rPr>
        <w:t xml:space="preserve">total annual compensation by </w:t>
      </w:r>
      <w:r w:rsidR="00C109AA" w:rsidRPr="00AD3E2B">
        <w:rPr>
          <w:rFonts w:cstheme="minorHAnsi"/>
        </w:rPr>
        <w:t xml:space="preserve">the total </w:t>
      </w:r>
      <w:r w:rsidR="00170B22" w:rsidRPr="00AD3E2B">
        <w:rPr>
          <w:rFonts w:cstheme="minorHAnsi"/>
        </w:rPr>
        <w:t>annual hours worked</w:t>
      </w:r>
      <w:r w:rsidR="000800E3" w:rsidRPr="00AD3E2B">
        <w:rPr>
          <w:rFonts w:cstheme="minorHAnsi"/>
        </w:rPr>
        <w:t xml:space="preserve">, </w:t>
      </w:r>
      <w:r w:rsidR="00667534" w:rsidRPr="00AD3E2B">
        <w:rPr>
          <w:rFonts w:cstheme="minorHAnsi"/>
        </w:rPr>
        <w:t xml:space="preserve">counting each </w:t>
      </w:r>
      <w:r w:rsidR="005316EA" w:rsidRPr="00AD3E2B">
        <w:rPr>
          <w:rFonts w:cstheme="minorHAnsi"/>
        </w:rPr>
        <w:t xml:space="preserve">overtime </w:t>
      </w:r>
      <w:r w:rsidR="00667534" w:rsidRPr="00AD3E2B">
        <w:rPr>
          <w:rFonts w:cstheme="minorHAnsi"/>
        </w:rPr>
        <w:t>hour as 1.5 hours</w:t>
      </w:r>
      <w:r w:rsidR="000800E3" w:rsidRPr="00AD3E2B">
        <w:rPr>
          <w:rFonts w:cstheme="minorHAnsi"/>
        </w:rPr>
        <w:t xml:space="preserve"> (</w:t>
      </w:r>
      <w:r w:rsidR="005316EA" w:rsidRPr="00AD3E2B">
        <w:rPr>
          <w:rFonts w:cstheme="minorHAnsi"/>
        </w:rPr>
        <w:t>t</w:t>
      </w:r>
      <w:r w:rsidR="000800E3" w:rsidRPr="00AD3E2B">
        <w:rPr>
          <w:rFonts w:cstheme="minorHAnsi"/>
        </w:rPr>
        <w:t>otal comp</w:t>
      </w:r>
      <w:r w:rsidR="005316EA" w:rsidRPr="00AD3E2B">
        <w:rPr>
          <w:rFonts w:cstheme="minorHAnsi"/>
        </w:rPr>
        <w:t>ensation</w:t>
      </w:r>
      <w:r w:rsidR="00897C4A" w:rsidRPr="00AD3E2B">
        <w:rPr>
          <w:rFonts w:cstheme="minorHAnsi"/>
        </w:rPr>
        <w:t xml:space="preserve"> / (</w:t>
      </w:r>
      <w:r w:rsidR="000800E3" w:rsidRPr="00AD3E2B">
        <w:rPr>
          <w:rFonts w:cstheme="minorHAnsi"/>
        </w:rPr>
        <w:t>2080 + (</w:t>
      </w:r>
      <w:r w:rsidR="0080603D" w:rsidRPr="00AD3E2B">
        <w:rPr>
          <w:rFonts w:cstheme="minorHAnsi"/>
        </w:rPr>
        <w:t xml:space="preserve">annual </w:t>
      </w:r>
      <w:r w:rsidR="005316EA" w:rsidRPr="00AD3E2B">
        <w:rPr>
          <w:rFonts w:cstheme="minorHAnsi"/>
        </w:rPr>
        <w:t xml:space="preserve">overtime </w:t>
      </w:r>
      <w:r w:rsidR="0080603D" w:rsidRPr="00AD3E2B">
        <w:rPr>
          <w:rFonts w:cstheme="minorHAnsi"/>
        </w:rPr>
        <w:t>h</w:t>
      </w:r>
      <w:r w:rsidR="005316EA" w:rsidRPr="00AD3E2B">
        <w:rPr>
          <w:rFonts w:cstheme="minorHAnsi"/>
        </w:rPr>
        <w:t>ou</w:t>
      </w:r>
      <w:r w:rsidR="0080603D" w:rsidRPr="00AD3E2B">
        <w:rPr>
          <w:rFonts w:cstheme="minorHAnsi"/>
        </w:rPr>
        <w:t xml:space="preserve">rs </w:t>
      </w:r>
      <w:r w:rsidR="005316EA" w:rsidRPr="00AD3E2B">
        <w:rPr>
          <w:rFonts w:cstheme="minorHAnsi"/>
        </w:rPr>
        <w:t>x</w:t>
      </w:r>
      <w:r w:rsidR="0080603D" w:rsidRPr="00AD3E2B">
        <w:rPr>
          <w:rFonts w:cstheme="minorHAnsi"/>
        </w:rPr>
        <w:t xml:space="preserve"> 1.5)</w:t>
      </w:r>
      <w:r w:rsidR="00897C4A" w:rsidRPr="00AD3E2B">
        <w:rPr>
          <w:rFonts w:cstheme="minorHAnsi"/>
        </w:rPr>
        <w:t>)</w:t>
      </w:r>
      <w:r w:rsidR="00504C73" w:rsidRPr="00AD3E2B">
        <w:rPr>
          <w:rFonts w:cstheme="minorHAnsi"/>
        </w:rPr>
        <w:t xml:space="preserve">. </w:t>
      </w:r>
      <w:r w:rsidR="0065615A" w:rsidRPr="00AD3E2B">
        <w:rPr>
          <w:rFonts w:cstheme="minorHAnsi"/>
        </w:rPr>
        <w:t xml:space="preserve"> </w:t>
      </w:r>
      <w:r w:rsidR="00F7158A" w:rsidRPr="00AD3E2B">
        <w:rPr>
          <w:rFonts w:cstheme="minorHAnsi"/>
        </w:rPr>
        <w:t xml:space="preserve">This rate pays </w:t>
      </w:r>
      <w:r w:rsidR="000561C6" w:rsidRPr="00AD3E2B">
        <w:rPr>
          <w:rFonts w:cstheme="minorHAnsi"/>
        </w:rPr>
        <w:t xml:space="preserve">the equivalent </w:t>
      </w:r>
      <w:r w:rsidR="00C4423C" w:rsidRPr="00AD3E2B">
        <w:rPr>
          <w:rFonts w:cstheme="minorHAnsi"/>
        </w:rPr>
        <w:t xml:space="preserve">of the current salary when </w:t>
      </w:r>
      <w:r w:rsidR="009A46EA" w:rsidRPr="00AD3E2B">
        <w:rPr>
          <w:rFonts w:cstheme="minorHAnsi"/>
        </w:rPr>
        <w:t>all expected overtime is worked</w:t>
      </w:r>
      <w:r w:rsidR="005316EA" w:rsidRPr="00AD3E2B">
        <w:rPr>
          <w:rFonts w:cstheme="minorHAnsi"/>
        </w:rPr>
        <w:t>,</w:t>
      </w:r>
      <w:r w:rsidR="009A46EA" w:rsidRPr="00AD3E2B">
        <w:rPr>
          <w:rFonts w:cstheme="minorHAnsi"/>
        </w:rPr>
        <w:t xml:space="preserve"> less </w:t>
      </w:r>
      <w:r w:rsidR="00FC62F9" w:rsidRPr="00AD3E2B">
        <w:rPr>
          <w:rFonts w:cstheme="minorHAnsi"/>
        </w:rPr>
        <w:t xml:space="preserve">than the current salary </w:t>
      </w:r>
      <w:r w:rsidR="009A46EA" w:rsidRPr="00AD3E2B">
        <w:rPr>
          <w:rFonts w:cstheme="minorHAnsi"/>
        </w:rPr>
        <w:t xml:space="preserve">if </w:t>
      </w:r>
      <w:r w:rsidR="00FC62F9" w:rsidRPr="00AD3E2B">
        <w:rPr>
          <w:rFonts w:cstheme="minorHAnsi"/>
        </w:rPr>
        <w:t xml:space="preserve">less </w:t>
      </w:r>
      <w:r w:rsidR="009A46EA" w:rsidRPr="00AD3E2B">
        <w:rPr>
          <w:rFonts w:cstheme="minorHAnsi"/>
        </w:rPr>
        <w:t xml:space="preserve">overtime </w:t>
      </w:r>
      <w:r w:rsidR="00FC62F9" w:rsidRPr="00AD3E2B">
        <w:rPr>
          <w:rFonts w:cstheme="minorHAnsi"/>
        </w:rPr>
        <w:t xml:space="preserve">is </w:t>
      </w:r>
      <w:r w:rsidR="009A46EA" w:rsidRPr="00AD3E2B">
        <w:rPr>
          <w:rFonts w:cstheme="minorHAnsi"/>
        </w:rPr>
        <w:t>worked</w:t>
      </w:r>
      <w:r w:rsidR="004C6BB3" w:rsidRPr="00AD3E2B">
        <w:rPr>
          <w:rFonts w:cstheme="minorHAnsi"/>
        </w:rPr>
        <w:t xml:space="preserve">, and more </w:t>
      </w:r>
      <w:r w:rsidR="00FC62F9" w:rsidRPr="00AD3E2B">
        <w:rPr>
          <w:rFonts w:cstheme="minorHAnsi"/>
        </w:rPr>
        <w:t xml:space="preserve">than the current salary </w:t>
      </w:r>
      <w:r w:rsidR="004C6BB3" w:rsidRPr="00AD3E2B">
        <w:rPr>
          <w:rFonts w:cstheme="minorHAnsi"/>
        </w:rPr>
        <w:t xml:space="preserve">if </w:t>
      </w:r>
      <w:r w:rsidR="00FC62F9" w:rsidRPr="00AD3E2B">
        <w:rPr>
          <w:rFonts w:cstheme="minorHAnsi"/>
        </w:rPr>
        <w:t xml:space="preserve">more than expected </w:t>
      </w:r>
      <w:r w:rsidR="00493B67" w:rsidRPr="00AD3E2B">
        <w:rPr>
          <w:rFonts w:cstheme="minorHAnsi"/>
        </w:rPr>
        <w:t>overtime is worked</w:t>
      </w:r>
      <w:r w:rsidR="009A46EA" w:rsidRPr="00AD3E2B">
        <w:rPr>
          <w:rFonts w:cstheme="minorHAnsi"/>
        </w:rPr>
        <w:t>.</w:t>
      </w:r>
      <w:r w:rsidR="0047640F" w:rsidRPr="00AD3E2B">
        <w:rPr>
          <w:rFonts w:cstheme="minorHAnsi"/>
        </w:rPr>
        <w:t xml:space="preserve"> </w:t>
      </w:r>
    </w:p>
    <w:p w14:paraId="4DECCC9A" w14:textId="06CE3794" w:rsidR="00D02F83" w:rsidRPr="00AD3E2B" w:rsidRDefault="00D02F83" w:rsidP="00BD1C43">
      <w:pPr>
        <w:pStyle w:val="ListParagraph"/>
        <w:ind w:left="1800"/>
        <w:rPr>
          <w:rFonts w:cstheme="minorHAnsi"/>
        </w:rPr>
      </w:pPr>
      <w:r w:rsidRPr="00AD3E2B">
        <w:rPr>
          <w:rFonts w:cstheme="minorHAnsi"/>
        </w:rPr>
        <w:t>Pro</w:t>
      </w:r>
      <w:r w:rsidR="00EE36EB" w:rsidRPr="00AD3E2B">
        <w:rPr>
          <w:rFonts w:cstheme="minorHAnsi"/>
        </w:rPr>
        <w:t>s</w:t>
      </w:r>
      <w:r w:rsidRPr="00AD3E2B">
        <w:rPr>
          <w:rFonts w:cstheme="minorHAnsi"/>
        </w:rPr>
        <w:t>:</w:t>
      </w:r>
    </w:p>
    <w:p w14:paraId="4D90D682" w14:textId="57848480" w:rsidR="00D02F83" w:rsidRPr="00AD3E2B" w:rsidRDefault="00D02F83" w:rsidP="00D02F83">
      <w:pPr>
        <w:pStyle w:val="ListParagraph"/>
        <w:numPr>
          <w:ilvl w:val="2"/>
          <w:numId w:val="2"/>
        </w:numPr>
        <w:rPr>
          <w:rFonts w:cstheme="minorHAnsi"/>
        </w:rPr>
      </w:pPr>
      <w:r w:rsidRPr="00AD3E2B">
        <w:rPr>
          <w:rFonts w:cstheme="minorHAnsi"/>
        </w:rPr>
        <w:t xml:space="preserve">If expected overtime is worked, </w:t>
      </w:r>
      <w:r w:rsidR="00BA0D55" w:rsidRPr="00AD3E2B">
        <w:rPr>
          <w:rFonts w:cstheme="minorHAnsi"/>
        </w:rPr>
        <w:t xml:space="preserve">this method maintains </w:t>
      </w:r>
      <w:r w:rsidR="005316EA" w:rsidRPr="00AD3E2B">
        <w:rPr>
          <w:rFonts w:cstheme="minorHAnsi"/>
        </w:rPr>
        <w:t xml:space="preserve">the </w:t>
      </w:r>
      <w:r w:rsidR="00BA0D55" w:rsidRPr="00AD3E2B">
        <w:rPr>
          <w:rFonts w:cstheme="minorHAnsi"/>
        </w:rPr>
        <w:t>prior salary amount, including overtime worked.</w:t>
      </w:r>
    </w:p>
    <w:p w14:paraId="4EB76F32" w14:textId="172F1797" w:rsidR="00BA0D55" w:rsidRPr="00AD3E2B" w:rsidRDefault="00070AFE" w:rsidP="00D02F83">
      <w:pPr>
        <w:pStyle w:val="ListParagraph"/>
        <w:numPr>
          <w:ilvl w:val="2"/>
          <w:numId w:val="2"/>
        </w:numPr>
        <w:rPr>
          <w:rFonts w:cstheme="minorHAnsi"/>
        </w:rPr>
      </w:pPr>
      <w:r w:rsidRPr="00AD3E2B">
        <w:rPr>
          <w:rFonts w:cstheme="minorHAnsi"/>
        </w:rPr>
        <w:t>Even if overtime is increased, pay ma</w:t>
      </w:r>
      <w:r w:rsidR="00E856AD" w:rsidRPr="00AD3E2B">
        <w:rPr>
          <w:rFonts w:cstheme="minorHAnsi"/>
        </w:rPr>
        <w:t>y be less than</w:t>
      </w:r>
      <w:r w:rsidR="005316EA" w:rsidRPr="00AD3E2B">
        <w:rPr>
          <w:rFonts w:cstheme="minorHAnsi"/>
        </w:rPr>
        <w:t xml:space="preserve"> the employee would earn if</w:t>
      </w:r>
      <w:r w:rsidR="00E856AD" w:rsidRPr="00AD3E2B">
        <w:rPr>
          <w:rFonts w:cstheme="minorHAnsi"/>
        </w:rPr>
        <w:t xml:space="preserve"> the position </w:t>
      </w:r>
      <w:r w:rsidR="005316EA" w:rsidRPr="00AD3E2B">
        <w:rPr>
          <w:rFonts w:cstheme="minorHAnsi"/>
        </w:rPr>
        <w:t xml:space="preserve">remained </w:t>
      </w:r>
      <w:r w:rsidR="00E856AD" w:rsidRPr="00AD3E2B">
        <w:rPr>
          <w:rFonts w:cstheme="minorHAnsi"/>
        </w:rPr>
        <w:t>exempt and the salary</w:t>
      </w:r>
      <w:r w:rsidR="00FC62F9" w:rsidRPr="00AD3E2B">
        <w:rPr>
          <w:rFonts w:cstheme="minorHAnsi"/>
        </w:rPr>
        <w:t xml:space="preserve"> was</w:t>
      </w:r>
      <w:r w:rsidR="005316EA" w:rsidRPr="00AD3E2B">
        <w:rPr>
          <w:rFonts w:cstheme="minorHAnsi"/>
        </w:rPr>
        <w:t xml:space="preserve"> increased</w:t>
      </w:r>
      <w:r w:rsidR="00E856AD" w:rsidRPr="00AD3E2B">
        <w:rPr>
          <w:rFonts w:cstheme="minorHAnsi"/>
        </w:rPr>
        <w:t>.</w:t>
      </w:r>
    </w:p>
    <w:p w14:paraId="7858F90D" w14:textId="3036E8FB" w:rsidR="00E856AD" w:rsidRPr="00AD3E2B" w:rsidRDefault="00BD1C43" w:rsidP="00BD1C43">
      <w:pPr>
        <w:pStyle w:val="ListParagraph"/>
        <w:ind w:left="1800"/>
        <w:rPr>
          <w:rFonts w:cstheme="minorHAnsi"/>
        </w:rPr>
      </w:pPr>
      <w:r w:rsidRPr="00AD3E2B">
        <w:rPr>
          <w:rFonts w:cstheme="minorHAnsi"/>
        </w:rPr>
        <w:t>C</w:t>
      </w:r>
      <w:r w:rsidR="00E856AD" w:rsidRPr="00AD3E2B">
        <w:rPr>
          <w:rFonts w:cstheme="minorHAnsi"/>
        </w:rPr>
        <w:t>on</w:t>
      </w:r>
      <w:r w:rsidR="00EE36EB" w:rsidRPr="00AD3E2B">
        <w:rPr>
          <w:rFonts w:cstheme="minorHAnsi"/>
        </w:rPr>
        <w:t>s</w:t>
      </w:r>
      <w:r w:rsidR="00E856AD" w:rsidRPr="00AD3E2B">
        <w:rPr>
          <w:rFonts w:cstheme="minorHAnsi"/>
        </w:rPr>
        <w:t>:</w:t>
      </w:r>
    </w:p>
    <w:p w14:paraId="25465646" w14:textId="586929E2" w:rsidR="00E856AD" w:rsidRPr="00AD3E2B" w:rsidRDefault="005E4FFD" w:rsidP="00E856AD">
      <w:pPr>
        <w:pStyle w:val="ListParagraph"/>
        <w:numPr>
          <w:ilvl w:val="2"/>
          <w:numId w:val="2"/>
        </w:numPr>
        <w:rPr>
          <w:rFonts w:cstheme="minorHAnsi"/>
        </w:rPr>
      </w:pPr>
      <w:r w:rsidRPr="00AD3E2B">
        <w:rPr>
          <w:rFonts w:cstheme="minorHAnsi"/>
        </w:rPr>
        <w:t xml:space="preserve">If less </w:t>
      </w:r>
      <w:r w:rsidR="00FC62F9" w:rsidRPr="00AD3E2B">
        <w:rPr>
          <w:rFonts w:cstheme="minorHAnsi"/>
        </w:rPr>
        <w:t xml:space="preserve">than expected </w:t>
      </w:r>
      <w:r w:rsidRPr="00AD3E2B">
        <w:rPr>
          <w:rFonts w:cstheme="minorHAnsi"/>
        </w:rPr>
        <w:t xml:space="preserve">overtime is worked, pay will be </w:t>
      </w:r>
      <w:r w:rsidR="00FC62F9" w:rsidRPr="00AD3E2B">
        <w:rPr>
          <w:rFonts w:cstheme="minorHAnsi"/>
        </w:rPr>
        <w:t xml:space="preserve">less than the employee’s </w:t>
      </w:r>
      <w:r w:rsidRPr="00AD3E2B">
        <w:rPr>
          <w:rFonts w:cstheme="minorHAnsi"/>
        </w:rPr>
        <w:t>prior salary.</w:t>
      </w:r>
    </w:p>
    <w:p w14:paraId="41698A36" w14:textId="7DBF93CF" w:rsidR="005E4FFD" w:rsidRPr="00AD3E2B" w:rsidRDefault="005316EA" w:rsidP="00E856AD">
      <w:pPr>
        <w:pStyle w:val="ListParagraph"/>
        <w:numPr>
          <w:ilvl w:val="2"/>
          <w:numId w:val="2"/>
        </w:numPr>
        <w:rPr>
          <w:rFonts w:cstheme="minorHAnsi"/>
        </w:rPr>
      </w:pPr>
      <w:r w:rsidRPr="00AD3E2B">
        <w:rPr>
          <w:rFonts w:cstheme="minorHAnsi"/>
        </w:rPr>
        <w:t>M</w:t>
      </w:r>
      <w:r w:rsidR="005E4FFD" w:rsidRPr="00AD3E2B">
        <w:rPr>
          <w:rFonts w:cstheme="minorHAnsi"/>
        </w:rPr>
        <w:t xml:space="preserve">orale issues </w:t>
      </w:r>
      <w:r w:rsidRPr="00AD3E2B">
        <w:rPr>
          <w:rFonts w:cstheme="minorHAnsi"/>
        </w:rPr>
        <w:t xml:space="preserve">may develop as affected employees realize they </w:t>
      </w:r>
      <w:r w:rsidR="00F93FBB" w:rsidRPr="00AD3E2B">
        <w:rPr>
          <w:rFonts w:cstheme="minorHAnsi"/>
        </w:rPr>
        <w:t>need to work overtime or</w:t>
      </w:r>
      <w:r w:rsidRPr="00AD3E2B">
        <w:rPr>
          <w:rFonts w:cstheme="minorHAnsi"/>
        </w:rPr>
        <w:t xml:space="preserve"> receive less pay</w:t>
      </w:r>
      <w:r w:rsidR="005E4FFD" w:rsidRPr="00AD3E2B">
        <w:rPr>
          <w:rFonts w:cstheme="minorHAnsi"/>
        </w:rPr>
        <w:t>.</w:t>
      </w:r>
    </w:p>
    <w:p w14:paraId="177434B9" w14:textId="3996674F" w:rsidR="008A0AD9" w:rsidRPr="00AD3E2B" w:rsidRDefault="005316EA" w:rsidP="00E856AD">
      <w:pPr>
        <w:pStyle w:val="ListParagraph"/>
        <w:numPr>
          <w:ilvl w:val="2"/>
          <w:numId w:val="2"/>
        </w:numPr>
        <w:rPr>
          <w:rFonts w:cstheme="minorHAnsi"/>
        </w:rPr>
      </w:pPr>
      <w:r w:rsidRPr="00AD3E2B">
        <w:rPr>
          <w:rFonts w:cstheme="minorHAnsi"/>
        </w:rPr>
        <w:t xml:space="preserve">There may be </w:t>
      </w:r>
      <w:r w:rsidR="008A0AD9" w:rsidRPr="00AD3E2B">
        <w:rPr>
          <w:rFonts w:cstheme="minorHAnsi"/>
        </w:rPr>
        <w:t xml:space="preserve">loss of benefits eligibility due to </w:t>
      </w:r>
      <w:r w:rsidR="006941E9" w:rsidRPr="00AD3E2B">
        <w:rPr>
          <w:rFonts w:cstheme="minorHAnsi"/>
        </w:rPr>
        <w:t>nonexempt status.</w:t>
      </w:r>
    </w:p>
    <w:p w14:paraId="624194FF" w14:textId="77777777" w:rsidR="00EF2D1F" w:rsidRPr="00AD3E2B" w:rsidRDefault="00EF2D1F" w:rsidP="00EF2D1F">
      <w:pPr>
        <w:pStyle w:val="ListParagraph"/>
        <w:ind w:left="1080"/>
        <w:rPr>
          <w:rFonts w:cstheme="minorHAnsi"/>
        </w:rPr>
      </w:pPr>
    </w:p>
    <w:p w14:paraId="10777360" w14:textId="35B3EDB7" w:rsidR="00F0153E" w:rsidRPr="00AD3E2B" w:rsidRDefault="006941E9" w:rsidP="00AD3E2B">
      <w:pPr>
        <w:ind w:left="720"/>
        <w:rPr>
          <w:rFonts w:cstheme="minorHAnsi"/>
        </w:rPr>
      </w:pPr>
      <w:r w:rsidRPr="00AD3E2B">
        <w:rPr>
          <w:rFonts w:cstheme="minorHAnsi"/>
          <w:b/>
        </w:rPr>
        <w:t>Strategy 3:</w:t>
      </w:r>
      <w:r w:rsidRPr="00AD3E2B">
        <w:rPr>
          <w:rFonts w:cstheme="minorHAnsi"/>
        </w:rPr>
        <w:t xml:space="preserve"> </w:t>
      </w:r>
      <w:r w:rsidR="002B7804" w:rsidRPr="00AD3E2B">
        <w:rPr>
          <w:rFonts w:cstheme="minorHAnsi"/>
          <w:b/>
        </w:rPr>
        <w:t xml:space="preserve">Pay </w:t>
      </w:r>
      <w:r w:rsidR="00C12EDD" w:rsidRPr="00AD3E2B">
        <w:rPr>
          <w:rFonts w:cstheme="minorHAnsi"/>
          <w:b/>
        </w:rPr>
        <w:t>a</w:t>
      </w:r>
      <w:r w:rsidR="002B7804" w:rsidRPr="00AD3E2B">
        <w:rPr>
          <w:rFonts w:cstheme="minorHAnsi"/>
          <w:b/>
        </w:rPr>
        <w:t xml:space="preserve"> salary </w:t>
      </w:r>
      <w:r w:rsidR="00886B4A" w:rsidRPr="00AD3E2B">
        <w:rPr>
          <w:rFonts w:cstheme="minorHAnsi"/>
          <w:b/>
        </w:rPr>
        <w:t>plus overtime.</w:t>
      </w:r>
      <w:r w:rsidR="00886B4A" w:rsidRPr="00AD3E2B">
        <w:rPr>
          <w:rFonts w:cstheme="minorHAnsi"/>
        </w:rPr>
        <w:t xml:space="preserve"> </w:t>
      </w:r>
      <w:r w:rsidR="00501E83" w:rsidRPr="00AD3E2B">
        <w:rPr>
          <w:rFonts w:cstheme="minorHAnsi"/>
        </w:rPr>
        <w:t>A nonexempt employee</w:t>
      </w:r>
      <w:r w:rsidR="00547700" w:rsidRPr="00AD3E2B">
        <w:rPr>
          <w:rFonts w:cstheme="minorHAnsi"/>
        </w:rPr>
        <w:t xml:space="preserve">’s pay may be expressed as a weekly salary, but overtime </w:t>
      </w:r>
      <w:r w:rsidR="000373D6" w:rsidRPr="00AD3E2B">
        <w:rPr>
          <w:rFonts w:cstheme="minorHAnsi"/>
        </w:rPr>
        <w:t xml:space="preserve">must still be paid at </w:t>
      </w:r>
      <w:r w:rsidR="005316EA" w:rsidRPr="00AD3E2B">
        <w:rPr>
          <w:rFonts w:cstheme="minorHAnsi"/>
        </w:rPr>
        <w:t xml:space="preserve">1.5 </w:t>
      </w:r>
      <w:r w:rsidR="00B0363A" w:rsidRPr="00AD3E2B">
        <w:rPr>
          <w:rFonts w:cstheme="minorHAnsi"/>
        </w:rPr>
        <w:t xml:space="preserve">times the equivalent hourly rate. </w:t>
      </w:r>
      <w:r w:rsidR="00413771" w:rsidRPr="00AD3E2B">
        <w:rPr>
          <w:rFonts w:cstheme="minorHAnsi"/>
        </w:rPr>
        <w:t xml:space="preserve">Because of this, </w:t>
      </w:r>
      <w:r w:rsidR="00D3227B" w:rsidRPr="00AD3E2B">
        <w:rPr>
          <w:rFonts w:cstheme="minorHAnsi"/>
        </w:rPr>
        <w:t xml:space="preserve">errors in pay may be more likely, </w:t>
      </w:r>
      <w:r w:rsidR="00712A97" w:rsidRPr="00AD3E2B">
        <w:rPr>
          <w:rFonts w:cstheme="minorHAnsi"/>
        </w:rPr>
        <w:t xml:space="preserve">and in some cases, deductions for absences may not be allowed. </w:t>
      </w:r>
      <w:r w:rsidR="0086585E" w:rsidRPr="00AD3E2B">
        <w:rPr>
          <w:rFonts w:cstheme="minorHAnsi"/>
          <w:i/>
        </w:rPr>
        <w:t>See</w:t>
      </w:r>
      <w:r w:rsidR="0086585E" w:rsidRPr="00AD3E2B">
        <w:rPr>
          <w:rFonts w:cstheme="minorHAnsi"/>
        </w:rPr>
        <w:t xml:space="preserve"> </w:t>
      </w:r>
      <w:hyperlink r:id="rId7" w:history="1">
        <w:r w:rsidR="0086585E" w:rsidRPr="00AD3E2B">
          <w:rPr>
            <w:rStyle w:val="Hyperlink"/>
            <w:rFonts w:cstheme="minorHAnsi"/>
            <w:u w:val="none"/>
          </w:rPr>
          <w:t xml:space="preserve">Can employers dock the pay of </w:t>
        </w:r>
        <w:r w:rsidR="00D668B2" w:rsidRPr="00AD3E2B">
          <w:rPr>
            <w:rStyle w:val="Hyperlink"/>
            <w:rFonts w:cstheme="minorHAnsi"/>
            <w:u w:val="none"/>
          </w:rPr>
          <w:t>salaried, nonexempt employees for absences?</w:t>
        </w:r>
      </w:hyperlink>
    </w:p>
    <w:p w14:paraId="07955B2A" w14:textId="5191D63B" w:rsidR="004E450D" w:rsidRPr="00AD3E2B" w:rsidRDefault="00F0153E" w:rsidP="00AD3E2B">
      <w:pPr>
        <w:ind w:left="720"/>
        <w:rPr>
          <w:rFonts w:cstheme="minorHAnsi"/>
        </w:rPr>
      </w:pPr>
      <w:r w:rsidRPr="00AD3E2B">
        <w:rPr>
          <w:rFonts w:cstheme="minorHAnsi"/>
        </w:rPr>
        <w:lastRenderedPageBreak/>
        <w:t>Options include:</w:t>
      </w:r>
    </w:p>
    <w:p w14:paraId="62D483A7" w14:textId="45B30617" w:rsidR="00F0153E" w:rsidRPr="00AD3E2B" w:rsidRDefault="00F0153E" w:rsidP="00F0153E">
      <w:pPr>
        <w:pStyle w:val="ListParagraph"/>
        <w:numPr>
          <w:ilvl w:val="0"/>
          <w:numId w:val="4"/>
        </w:numPr>
        <w:rPr>
          <w:rFonts w:cstheme="minorHAnsi"/>
        </w:rPr>
      </w:pPr>
      <w:r w:rsidRPr="00AD3E2B">
        <w:rPr>
          <w:rFonts w:cstheme="minorHAnsi"/>
          <w:b/>
        </w:rPr>
        <w:t xml:space="preserve">Pay the </w:t>
      </w:r>
      <w:r w:rsidR="00310A9A" w:rsidRPr="00AD3E2B">
        <w:rPr>
          <w:rFonts w:cstheme="minorHAnsi"/>
          <w:b/>
        </w:rPr>
        <w:t>same as the current salary.</w:t>
      </w:r>
      <w:r w:rsidR="00310A9A" w:rsidRPr="00AD3E2B">
        <w:rPr>
          <w:rFonts w:cstheme="minorHAnsi"/>
        </w:rPr>
        <w:t xml:space="preserve"> </w:t>
      </w:r>
      <w:r w:rsidR="005557D3" w:rsidRPr="00AD3E2B">
        <w:rPr>
          <w:rFonts w:cstheme="minorHAnsi"/>
        </w:rPr>
        <w:t>This is the same concept</w:t>
      </w:r>
      <w:r w:rsidR="00435A54" w:rsidRPr="00AD3E2B">
        <w:rPr>
          <w:rFonts w:cstheme="minorHAnsi"/>
        </w:rPr>
        <w:t xml:space="preserve"> and </w:t>
      </w:r>
      <w:r w:rsidR="005316EA" w:rsidRPr="00AD3E2B">
        <w:rPr>
          <w:rFonts w:cstheme="minorHAnsi"/>
        </w:rPr>
        <w:t xml:space="preserve">has the same </w:t>
      </w:r>
      <w:r w:rsidR="00435A54" w:rsidRPr="00AD3E2B">
        <w:rPr>
          <w:rFonts w:cstheme="minorHAnsi"/>
        </w:rPr>
        <w:t>p</w:t>
      </w:r>
      <w:r w:rsidR="002E78BB" w:rsidRPr="00AD3E2B">
        <w:rPr>
          <w:rFonts w:cstheme="minorHAnsi"/>
        </w:rPr>
        <w:t xml:space="preserve">ros and cons as </w:t>
      </w:r>
      <w:r w:rsidR="005316EA" w:rsidRPr="00AD3E2B">
        <w:rPr>
          <w:rFonts w:cstheme="minorHAnsi"/>
        </w:rPr>
        <w:t>S</w:t>
      </w:r>
      <w:r w:rsidR="002E78BB" w:rsidRPr="00AD3E2B">
        <w:rPr>
          <w:rFonts w:cstheme="minorHAnsi"/>
        </w:rPr>
        <w:t>trategy 1.</w:t>
      </w:r>
    </w:p>
    <w:p w14:paraId="7291A0DD" w14:textId="0C4D7BF3" w:rsidR="002E78BB" w:rsidRPr="00AD3E2B" w:rsidRDefault="002E78BB" w:rsidP="00F0153E">
      <w:pPr>
        <w:pStyle w:val="ListParagraph"/>
        <w:numPr>
          <w:ilvl w:val="0"/>
          <w:numId w:val="4"/>
        </w:numPr>
        <w:rPr>
          <w:rFonts w:cstheme="minorHAnsi"/>
        </w:rPr>
      </w:pPr>
      <w:r w:rsidRPr="00AD3E2B">
        <w:rPr>
          <w:rFonts w:cstheme="minorHAnsi"/>
          <w:b/>
        </w:rPr>
        <w:t xml:space="preserve">Pay </w:t>
      </w:r>
      <w:r w:rsidR="0030772C" w:rsidRPr="00AD3E2B">
        <w:rPr>
          <w:rFonts w:cstheme="minorHAnsi"/>
          <w:b/>
        </w:rPr>
        <w:t>less than the current salary to account for</w:t>
      </w:r>
      <w:r w:rsidR="005557D3" w:rsidRPr="00AD3E2B">
        <w:rPr>
          <w:rFonts w:cstheme="minorHAnsi"/>
          <w:b/>
        </w:rPr>
        <w:t xml:space="preserve"> overtime</w:t>
      </w:r>
      <w:r w:rsidR="005557D3" w:rsidRPr="00AD3E2B">
        <w:rPr>
          <w:rFonts w:cstheme="minorHAnsi"/>
        </w:rPr>
        <w:t xml:space="preserve">. </w:t>
      </w:r>
      <w:r w:rsidR="00435A54" w:rsidRPr="00AD3E2B">
        <w:rPr>
          <w:rFonts w:cstheme="minorHAnsi"/>
        </w:rPr>
        <w:t xml:space="preserve">This is the same concept and </w:t>
      </w:r>
      <w:r w:rsidR="005316EA" w:rsidRPr="00AD3E2B">
        <w:rPr>
          <w:rFonts w:cstheme="minorHAnsi"/>
        </w:rPr>
        <w:t xml:space="preserve">has the same </w:t>
      </w:r>
      <w:r w:rsidR="00435A54" w:rsidRPr="00AD3E2B">
        <w:rPr>
          <w:rFonts w:cstheme="minorHAnsi"/>
        </w:rPr>
        <w:t xml:space="preserve">pros and cons as </w:t>
      </w:r>
      <w:r w:rsidR="005316EA" w:rsidRPr="00AD3E2B">
        <w:rPr>
          <w:rFonts w:cstheme="minorHAnsi"/>
        </w:rPr>
        <w:t>S</w:t>
      </w:r>
      <w:r w:rsidR="00435A54" w:rsidRPr="00AD3E2B">
        <w:rPr>
          <w:rFonts w:cstheme="minorHAnsi"/>
        </w:rPr>
        <w:t xml:space="preserve">trategy 2. </w:t>
      </w:r>
    </w:p>
    <w:p w14:paraId="08061A00" w14:textId="77777777" w:rsidR="003C5306" w:rsidRPr="00AD3E2B" w:rsidRDefault="003C5306" w:rsidP="003C5306">
      <w:pPr>
        <w:rPr>
          <w:rFonts w:cstheme="minorHAnsi"/>
        </w:rPr>
      </w:pPr>
    </w:p>
    <w:sectPr w:rsidR="003C5306" w:rsidRPr="00AD3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86AA9"/>
    <w:multiLevelType w:val="hybridMultilevel"/>
    <w:tmpl w:val="55D66A5C"/>
    <w:lvl w:ilvl="0" w:tplc="730642F0">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DCB52D0"/>
    <w:multiLevelType w:val="hybridMultilevel"/>
    <w:tmpl w:val="7610D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084830"/>
    <w:multiLevelType w:val="multilevel"/>
    <w:tmpl w:val="2BD2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2F3653"/>
    <w:multiLevelType w:val="hybridMultilevel"/>
    <w:tmpl w:val="FD6E009E"/>
    <w:lvl w:ilvl="0" w:tplc="0994AE52">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92D81002">
      <w:start w:val="1"/>
      <w:numFmt w:val="decimal"/>
      <w:lvlText w:val="%4."/>
      <w:lvlJc w:val="left"/>
      <w:pPr>
        <w:ind w:left="3240" w:hanging="360"/>
      </w:pPr>
      <w:rPr>
        <w:rFonts w:asciiTheme="minorHAnsi" w:eastAsiaTheme="minorHAnsi" w:hAnsiTheme="minorHAnsi" w:cstheme="minorBidi"/>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234328"/>
    <w:multiLevelType w:val="hybridMultilevel"/>
    <w:tmpl w:val="E3EA0270"/>
    <w:lvl w:ilvl="0" w:tplc="5046F13E">
      <w:start w:val="1"/>
      <w:numFmt w:val="lowerLetter"/>
      <w:lvlText w:val="%1."/>
      <w:lvlJc w:val="left"/>
      <w:pPr>
        <w:ind w:left="810" w:hanging="360"/>
      </w:pPr>
      <w:rPr>
        <w:rFonts w:hint="default"/>
      </w:rPr>
    </w:lvl>
    <w:lvl w:ilvl="1" w:tplc="04090001">
      <w:start w:val="1"/>
      <w:numFmt w:val="bullet"/>
      <w:lvlText w:val=""/>
      <w:lvlJc w:val="left"/>
      <w:pPr>
        <w:ind w:left="1620" w:hanging="360"/>
      </w:pPr>
      <w:rPr>
        <w:rFonts w:ascii="Symbol" w:hAnsi="Symbol" w:hint="default"/>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5A343601"/>
    <w:multiLevelType w:val="multilevel"/>
    <w:tmpl w:val="0E9A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8138120">
    <w:abstractNumId w:val="4"/>
  </w:num>
  <w:num w:numId="2" w16cid:durableId="1184172501">
    <w:abstractNumId w:val="3"/>
  </w:num>
  <w:num w:numId="3" w16cid:durableId="392120281">
    <w:abstractNumId w:val="0"/>
  </w:num>
  <w:num w:numId="4" w16cid:durableId="1914654342">
    <w:abstractNumId w:val="1"/>
  </w:num>
  <w:num w:numId="5" w16cid:durableId="1097602887">
    <w:abstractNumId w:val="5"/>
  </w:num>
  <w:num w:numId="6" w16cid:durableId="18891423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5A5"/>
    <w:rsid w:val="00003017"/>
    <w:rsid w:val="000373D6"/>
    <w:rsid w:val="00056176"/>
    <w:rsid w:val="000561C6"/>
    <w:rsid w:val="00063842"/>
    <w:rsid w:val="00070AFE"/>
    <w:rsid w:val="000800E3"/>
    <w:rsid w:val="00091858"/>
    <w:rsid w:val="000971B7"/>
    <w:rsid w:val="000A249A"/>
    <w:rsid w:val="000B4DA7"/>
    <w:rsid w:val="000B52F2"/>
    <w:rsid w:val="000C4679"/>
    <w:rsid w:val="000C6A72"/>
    <w:rsid w:val="000C72C5"/>
    <w:rsid w:val="000D3E6F"/>
    <w:rsid w:val="000D62F6"/>
    <w:rsid w:val="000D7432"/>
    <w:rsid w:val="000E0BF3"/>
    <w:rsid w:val="000E23CB"/>
    <w:rsid w:val="000E71FB"/>
    <w:rsid w:val="000F1DB8"/>
    <w:rsid w:val="000F6C1D"/>
    <w:rsid w:val="00104E3C"/>
    <w:rsid w:val="001254C1"/>
    <w:rsid w:val="00125A54"/>
    <w:rsid w:val="0013418D"/>
    <w:rsid w:val="00143E7D"/>
    <w:rsid w:val="00166D49"/>
    <w:rsid w:val="00170B22"/>
    <w:rsid w:val="001A3C6E"/>
    <w:rsid w:val="001B41FB"/>
    <w:rsid w:val="001C12EA"/>
    <w:rsid w:val="001C1BAF"/>
    <w:rsid w:val="001D08FE"/>
    <w:rsid w:val="001E0C0D"/>
    <w:rsid w:val="001E41DF"/>
    <w:rsid w:val="001E7606"/>
    <w:rsid w:val="001F0540"/>
    <w:rsid w:val="00211906"/>
    <w:rsid w:val="002229F3"/>
    <w:rsid w:val="002232CD"/>
    <w:rsid w:val="002546B4"/>
    <w:rsid w:val="0026295C"/>
    <w:rsid w:val="00281A6C"/>
    <w:rsid w:val="00291D1C"/>
    <w:rsid w:val="002A092E"/>
    <w:rsid w:val="002B7804"/>
    <w:rsid w:val="002E35A2"/>
    <w:rsid w:val="002E462C"/>
    <w:rsid w:val="002E4CA5"/>
    <w:rsid w:val="002E78BB"/>
    <w:rsid w:val="00303128"/>
    <w:rsid w:val="0030772C"/>
    <w:rsid w:val="00310A9A"/>
    <w:rsid w:val="003201C1"/>
    <w:rsid w:val="00321421"/>
    <w:rsid w:val="00325124"/>
    <w:rsid w:val="00341A37"/>
    <w:rsid w:val="00353601"/>
    <w:rsid w:val="00374924"/>
    <w:rsid w:val="003752F6"/>
    <w:rsid w:val="00376258"/>
    <w:rsid w:val="00376B23"/>
    <w:rsid w:val="00381C2C"/>
    <w:rsid w:val="0038551A"/>
    <w:rsid w:val="0038710D"/>
    <w:rsid w:val="003B0F3F"/>
    <w:rsid w:val="003B7456"/>
    <w:rsid w:val="003C5306"/>
    <w:rsid w:val="003D0F57"/>
    <w:rsid w:val="003D4D84"/>
    <w:rsid w:val="003F2375"/>
    <w:rsid w:val="003F3DB3"/>
    <w:rsid w:val="003F4D90"/>
    <w:rsid w:val="003F5EDA"/>
    <w:rsid w:val="004131E3"/>
    <w:rsid w:val="00413771"/>
    <w:rsid w:val="00416433"/>
    <w:rsid w:val="00417681"/>
    <w:rsid w:val="00420A14"/>
    <w:rsid w:val="004248B1"/>
    <w:rsid w:val="00424A0C"/>
    <w:rsid w:val="004279AF"/>
    <w:rsid w:val="00433461"/>
    <w:rsid w:val="00435A54"/>
    <w:rsid w:val="00453D0F"/>
    <w:rsid w:val="00457DDC"/>
    <w:rsid w:val="00472C2D"/>
    <w:rsid w:val="0047640F"/>
    <w:rsid w:val="0048176C"/>
    <w:rsid w:val="0048217B"/>
    <w:rsid w:val="004828CB"/>
    <w:rsid w:val="00483026"/>
    <w:rsid w:val="00483784"/>
    <w:rsid w:val="004849E0"/>
    <w:rsid w:val="00493B67"/>
    <w:rsid w:val="004A6C0F"/>
    <w:rsid w:val="004B483A"/>
    <w:rsid w:val="004C6BB3"/>
    <w:rsid w:val="004D3FA1"/>
    <w:rsid w:val="004E450D"/>
    <w:rsid w:val="00501E83"/>
    <w:rsid w:val="00504C73"/>
    <w:rsid w:val="00505C4A"/>
    <w:rsid w:val="00510029"/>
    <w:rsid w:val="005316EA"/>
    <w:rsid w:val="00547700"/>
    <w:rsid w:val="005557D3"/>
    <w:rsid w:val="0055742F"/>
    <w:rsid w:val="005649C2"/>
    <w:rsid w:val="00567AA9"/>
    <w:rsid w:val="00573918"/>
    <w:rsid w:val="005845ED"/>
    <w:rsid w:val="0059258E"/>
    <w:rsid w:val="00594191"/>
    <w:rsid w:val="00597CE6"/>
    <w:rsid w:val="005A25BB"/>
    <w:rsid w:val="005B5AC6"/>
    <w:rsid w:val="005C73BA"/>
    <w:rsid w:val="005E4FFD"/>
    <w:rsid w:val="005F4B80"/>
    <w:rsid w:val="00651E73"/>
    <w:rsid w:val="006547A5"/>
    <w:rsid w:val="0065615A"/>
    <w:rsid w:val="006567CD"/>
    <w:rsid w:val="0066198B"/>
    <w:rsid w:val="0066296F"/>
    <w:rsid w:val="00667534"/>
    <w:rsid w:val="00682971"/>
    <w:rsid w:val="006941E9"/>
    <w:rsid w:val="00694E23"/>
    <w:rsid w:val="006A25D9"/>
    <w:rsid w:val="006B3A86"/>
    <w:rsid w:val="006B4C51"/>
    <w:rsid w:val="006C36CE"/>
    <w:rsid w:val="006D717D"/>
    <w:rsid w:val="006E53FA"/>
    <w:rsid w:val="006E57A8"/>
    <w:rsid w:val="006F6F8E"/>
    <w:rsid w:val="00707AAE"/>
    <w:rsid w:val="00712A97"/>
    <w:rsid w:val="00713153"/>
    <w:rsid w:val="00714EB8"/>
    <w:rsid w:val="00727204"/>
    <w:rsid w:val="007421CD"/>
    <w:rsid w:val="007425B7"/>
    <w:rsid w:val="00762757"/>
    <w:rsid w:val="007A62CE"/>
    <w:rsid w:val="007C0991"/>
    <w:rsid w:val="007C5D77"/>
    <w:rsid w:val="007D31DD"/>
    <w:rsid w:val="007D5E39"/>
    <w:rsid w:val="007D603E"/>
    <w:rsid w:val="007E236E"/>
    <w:rsid w:val="007E7CB8"/>
    <w:rsid w:val="0080603D"/>
    <w:rsid w:val="0082016C"/>
    <w:rsid w:val="00830650"/>
    <w:rsid w:val="00850690"/>
    <w:rsid w:val="008520AD"/>
    <w:rsid w:val="00853E9D"/>
    <w:rsid w:val="0086277C"/>
    <w:rsid w:val="0086585E"/>
    <w:rsid w:val="00875BEF"/>
    <w:rsid w:val="00882C04"/>
    <w:rsid w:val="00886B4A"/>
    <w:rsid w:val="00892A92"/>
    <w:rsid w:val="008953C1"/>
    <w:rsid w:val="00897C4A"/>
    <w:rsid w:val="008A04C3"/>
    <w:rsid w:val="008A0AD9"/>
    <w:rsid w:val="008B0E97"/>
    <w:rsid w:val="008C0B7A"/>
    <w:rsid w:val="008C4178"/>
    <w:rsid w:val="008E3255"/>
    <w:rsid w:val="008E698D"/>
    <w:rsid w:val="008F293F"/>
    <w:rsid w:val="00910343"/>
    <w:rsid w:val="009161DF"/>
    <w:rsid w:val="009262D7"/>
    <w:rsid w:val="00955B58"/>
    <w:rsid w:val="00962E5C"/>
    <w:rsid w:val="00984870"/>
    <w:rsid w:val="00986D99"/>
    <w:rsid w:val="00987087"/>
    <w:rsid w:val="009A276D"/>
    <w:rsid w:val="009A46EA"/>
    <w:rsid w:val="009A6BDE"/>
    <w:rsid w:val="009B17C6"/>
    <w:rsid w:val="009B629E"/>
    <w:rsid w:val="009C6D70"/>
    <w:rsid w:val="009C7BA6"/>
    <w:rsid w:val="009E6B15"/>
    <w:rsid w:val="00A02EAF"/>
    <w:rsid w:val="00A0621A"/>
    <w:rsid w:val="00A13B71"/>
    <w:rsid w:val="00A1635B"/>
    <w:rsid w:val="00A351E4"/>
    <w:rsid w:val="00A35713"/>
    <w:rsid w:val="00A51E1A"/>
    <w:rsid w:val="00A574C2"/>
    <w:rsid w:val="00A713B4"/>
    <w:rsid w:val="00A74CE3"/>
    <w:rsid w:val="00A75E39"/>
    <w:rsid w:val="00A95B00"/>
    <w:rsid w:val="00AA52C1"/>
    <w:rsid w:val="00AA69BA"/>
    <w:rsid w:val="00AB59AE"/>
    <w:rsid w:val="00AC26B5"/>
    <w:rsid w:val="00AC392A"/>
    <w:rsid w:val="00AC3B8D"/>
    <w:rsid w:val="00AC639A"/>
    <w:rsid w:val="00AD198F"/>
    <w:rsid w:val="00AD3E2B"/>
    <w:rsid w:val="00AE527B"/>
    <w:rsid w:val="00B00D8E"/>
    <w:rsid w:val="00B0363A"/>
    <w:rsid w:val="00B223C7"/>
    <w:rsid w:val="00B31866"/>
    <w:rsid w:val="00B4041F"/>
    <w:rsid w:val="00B413D7"/>
    <w:rsid w:val="00B413DB"/>
    <w:rsid w:val="00B52AFD"/>
    <w:rsid w:val="00B646CD"/>
    <w:rsid w:val="00B759E8"/>
    <w:rsid w:val="00B85928"/>
    <w:rsid w:val="00B90E4A"/>
    <w:rsid w:val="00B949CB"/>
    <w:rsid w:val="00BA0D55"/>
    <w:rsid w:val="00BA31D2"/>
    <w:rsid w:val="00BA6285"/>
    <w:rsid w:val="00BA736E"/>
    <w:rsid w:val="00BB5BE0"/>
    <w:rsid w:val="00BB65A5"/>
    <w:rsid w:val="00BC0F01"/>
    <w:rsid w:val="00BC79C3"/>
    <w:rsid w:val="00BD1C43"/>
    <w:rsid w:val="00BF0A95"/>
    <w:rsid w:val="00BF6973"/>
    <w:rsid w:val="00BF75F1"/>
    <w:rsid w:val="00C0041C"/>
    <w:rsid w:val="00C03C67"/>
    <w:rsid w:val="00C109AA"/>
    <w:rsid w:val="00C12EDD"/>
    <w:rsid w:val="00C130DA"/>
    <w:rsid w:val="00C2614A"/>
    <w:rsid w:val="00C26CA7"/>
    <w:rsid w:val="00C328DB"/>
    <w:rsid w:val="00C330C8"/>
    <w:rsid w:val="00C4423C"/>
    <w:rsid w:val="00C461B4"/>
    <w:rsid w:val="00C52F36"/>
    <w:rsid w:val="00C56AE8"/>
    <w:rsid w:val="00C76B6B"/>
    <w:rsid w:val="00C92436"/>
    <w:rsid w:val="00C95C54"/>
    <w:rsid w:val="00C979AE"/>
    <w:rsid w:val="00CB2052"/>
    <w:rsid w:val="00CC1FF1"/>
    <w:rsid w:val="00CC68EC"/>
    <w:rsid w:val="00D01A2E"/>
    <w:rsid w:val="00D02F83"/>
    <w:rsid w:val="00D04CE5"/>
    <w:rsid w:val="00D16DA8"/>
    <w:rsid w:val="00D3227B"/>
    <w:rsid w:val="00D4615C"/>
    <w:rsid w:val="00D503E5"/>
    <w:rsid w:val="00D6209B"/>
    <w:rsid w:val="00D629EA"/>
    <w:rsid w:val="00D668B2"/>
    <w:rsid w:val="00D82635"/>
    <w:rsid w:val="00D840C6"/>
    <w:rsid w:val="00DB54AB"/>
    <w:rsid w:val="00DD67EA"/>
    <w:rsid w:val="00DD7097"/>
    <w:rsid w:val="00DE4BA2"/>
    <w:rsid w:val="00DF4FA4"/>
    <w:rsid w:val="00DF683C"/>
    <w:rsid w:val="00DF7093"/>
    <w:rsid w:val="00E01995"/>
    <w:rsid w:val="00E019D6"/>
    <w:rsid w:val="00E32648"/>
    <w:rsid w:val="00E6487C"/>
    <w:rsid w:val="00E856AD"/>
    <w:rsid w:val="00E96E90"/>
    <w:rsid w:val="00EB2240"/>
    <w:rsid w:val="00EC06B5"/>
    <w:rsid w:val="00ED1CE2"/>
    <w:rsid w:val="00EE36EB"/>
    <w:rsid w:val="00EF2D1F"/>
    <w:rsid w:val="00F0153E"/>
    <w:rsid w:val="00F057F5"/>
    <w:rsid w:val="00F142B0"/>
    <w:rsid w:val="00F16DBC"/>
    <w:rsid w:val="00F21BFE"/>
    <w:rsid w:val="00F23D54"/>
    <w:rsid w:val="00F33F37"/>
    <w:rsid w:val="00F36CDD"/>
    <w:rsid w:val="00F40FA9"/>
    <w:rsid w:val="00F41B55"/>
    <w:rsid w:val="00F46A55"/>
    <w:rsid w:val="00F54029"/>
    <w:rsid w:val="00F70AED"/>
    <w:rsid w:val="00F7158A"/>
    <w:rsid w:val="00F72408"/>
    <w:rsid w:val="00F72523"/>
    <w:rsid w:val="00F80AC4"/>
    <w:rsid w:val="00F874D1"/>
    <w:rsid w:val="00F93775"/>
    <w:rsid w:val="00F93FBB"/>
    <w:rsid w:val="00F96974"/>
    <w:rsid w:val="00FA27B3"/>
    <w:rsid w:val="00FB22D7"/>
    <w:rsid w:val="00FB588A"/>
    <w:rsid w:val="00FC10EB"/>
    <w:rsid w:val="00FC2DC7"/>
    <w:rsid w:val="00FC4375"/>
    <w:rsid w:val="00FC62F9"/>
    <w:rsid w:val="00FE5A28"/>
    <w:rsid w:val="00FF5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4433F"/>
  <w15:chartTrackingRefBased/>
  <w15:docId w15:val="{AB8A3A36-92AE-4BBB-A6FB-3CACDF7C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D503E5"/>
    <w:pPr>
      <w:keepNext/>
      <w:keepLines/>
      <w:spacing w:before="80" w:after="40"/>
      <w:outlineLvl w:val="4"/>
    </w:pPr>
    <w:rPr>
      <w:rFonts w:eastAsiaTheme="majorEastAsia" w:cstheme="majorBidi"/>
      <w:color w:val="2F5496" w:themeColor="accent1" w:themeShade="BF"/>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5A5"/>
    <w:pPr>
      <w:ind w:left="720"/>
      <w:contextualSpacing/>
    </w:pPr>
  </w:style>
  <w:style w:type="character" w:styleId="Hyperlink">
    <w:name w:val="Hyperlink"/>
    <w:basedOn w:val="DefaultParagraphFont"/>
    <w:uiPriority w:val="99"/>
    <w:unhideWhenUsed/>
    <w:rsid w:val="00D668B2"/>
    <w:rPr>
      <w:color w:val="0563C1" w:themeColor="hyperlink"/>
      <w:u w:val="single"/>
    </w:rPr>
  </w:style>
  <w:style w:type="character" w:styleId="UnresolvedMention">
    <w:name w:val="Unresolved Mention"/>
    <w:basedOn w:val="DefaultParagraphFont"/>
    <w:uiPriority w:val="99"/>
    <w:semiHidden/>
    <w:unhideWhenUsed/>
    <w:rsid w:val="00D668B2"/>
    <w:rPr>
      <w:color w:val="605E5C"/>
      <w:shd w:val="clear" w:color="auto" w:fill="E1DFDD"/>
    </w:rPr>
  </w:style>
  <w:style w:type="paragraph" w:styleId="BalloonText">
    <w:name w:val="Balloon Text"/>
    <w:basedOn w:val="Normal"/>
    <w:link w:val="BalloonTextChar"/>
    <w:uiPriority w:val="99"/>
    <w:semiHidden/>
    <w:unhideWhenUsed/>
    <w:rsid w:val="00FC6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2F9"/>
    <w:rPr>
      <w:rFonts w:ascii="Segoe UI" w:hAnsi="Segoe UI" w:cs="Segoe UI"/>
      <w:sz w:val="18"/>
      <w:szCs w:val="18"/>
    </w:rPr>
  </w:style>
  <w:style w:type="character" w:styleId="FollowedHyperlink">
    <w:name w:val="FollowedHyperlink"/>
    <w:basedOn w:val="DefaultParagraphFont"/>
    <w:uiPriority w:val="99"/>
    <w:semiHidden/>
    <w:unhideWhenUsed/>
    <w:rsid w:val="0048217B"/>
    <w:rPr>
      <w:color w:val="954F72" w:themeColor="followedHyperlink"/>
      <w:u w:val="single"/>
    </w:rPr>
  </w:style>
  <w:style w:type="paragraph" w:customStyle="1" w:styleId="shrm-element-p">
    <w:name w:val="shrm-element-p"/>
    <w:basedOn w:val="Normal"/>
    <w:rsid w:val="00892A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2A92"/>
    <w:rPr>
      <w:i/>
      <w:iCs/>
    </w:rPr>
  </w:style>
  <w:style w:type="paragraph" w:styleId="NormalWeb">
    <w:name w:val="Normal (Web)"/>
    <w:basedOn w:val="Normal"/>
    <w:uiPriority w:val="99"/>
    <w:unhideWhenUsed/>
    <w:rsid w:val="00892A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2A92"/>
    <w:rPr>
      <w:b/>
      <w:bCs/>
    </w:rPr>
  </w:style>
  <w:style w:type="paragraph" w:styleId="Revision">
    <w:name w:val="Revision"/>
    <w:hidden/>
    <w:uiPriority w:val="99"/>
    <w:semiHidden/>
    <w:rsid w:val="003F5EDA"/>
    <w:pPr>
      <w:spacing w:after="0" w:line="240" w:lineRule="auto"/>
    </w:pPr>
  </w:style>
  <w:style w:type="character" w:customStyle="1" w:styleId="Heading5Char">
    <w:name w:val="Heading 5 Char"/>
    <w:basedOn w:val="DefaultParagraphFont"/>
    <w:link w:val="Heading5"/>
    <w:uiPriority w:val="9"/>
    <w:rsid w:val="00D503E5"/>
    <w:rPr>
      <w:rFonts w:eastAsiaTheme="majorEastAsia" w:cstheme="majorBidi"/>
      <w:color w:val="2F5496" w:themeColor="accent1" w:themeShade="BF"/>
      <w:kern w:val="2"/>
      <w14:ligatures w14:val="standardContextual"/>
    </w:rPr>
  </w:style>
  <w:style w:type="character" w:customStyle="1" w:styleId="shrm-style-btngreen">
    <w:name w:val="shrm-style-btngreen"/>
    <w:basedOn w:val="DefaultParagraphFont"/>
    <w:rsid w:val="00D50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4455775">
      <w:bodyDiv w:val="1"/>
      <w:marLeft w:val="0"/>
      <w:marRight w:val="0"/>
      <w:marTop w:val="0"/>
      <w:marBottom w:val="0"/>
      <w:divBdr>
        <w:top w:val="none" w:sz="0" w:space="0" w:color="auto"/>
        <w:left w:val="none" w:sz="0" w:space="0" w:color="auto"/>
        <w:bottom w:val="none" w:sz="0" w:space="0" w:color="auto"/>
        <w:right w:val="none" w:sz="0" w:space="0" w:color="auto"/>
      </w:divBdr>
    </w:div>
    <w:div w:id="164634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rm.org/resourcesandtools/tools-and-samples/hr-qa/pages/can-employers-dock-the-pay-of-salaried-nonexempt-employees-for-absenc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rm.org/topics-tools/tools/hr-answers/how-can-employers-avoid-salary-compression-raising-minimum-salary-exempt-employees-proposed-overtime-regulations" TargetMode="External"/><Relationship Id="rId5" Type="http://schemas.openxmlformats.org/officeDocument/2006/relationships/hyperlink" Target="https://www.shrm.org/topics-tools/tools/interactive-too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21450ee3-5d09-4871-81ac-d2973d79ed2e}" enabled="1" method="Standard" siteId="{a80de9e1-27b6-44c9-87e5-011fb722a834}" removed="0"/>
</clbl:labelList>
</file>

<file path=docProps/app.xml><?xml version="1.0" encoding="utf-8"?>
<Properties xmlns="http://schemas.openxmlformats.org/officeDocument/2006/extended-properties" xmlns:vt="http://schemas.openxmlformats.org/officeDocument/2006/docPropsVTypes">
  <Template>Normal</Template>
  <TotalTime>4</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Shari</dc:creator>
  <cp:keywords/>
  <dc:description/>
  <cp:lastModifiedBy>Mirza, Beth</cp:lastModifiedBy>
  <cp:revision>2</cp:revision>
  <dcterms:created xsi:type="dcterms:W3CDTF">2024-05-26T13:40:00Z</dcterms:created>
  <dcterms:modified xsi:type="dcterms:W3CDTF">2024-05-26T13:40:00Z</dcterms:modified>
</cp:coreProperties>
</file>